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304DBAA" w:rsidR="009F4DD2" w:rsidRPr="00CA44D6" w:rsidRDefault="00D237DE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SOSPENSIONE LAVORI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6F0689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3D7CC7DF" w:rsidR="00CD065C" w:rsidRPr="00336C4F" w:rsidRDefault="00CD065C" w:rsidP="00336C4F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336C4F" w:rsidRPr="00336C4F">
        <w:rPr>
          <w:rFonts w:ascii="Arial" w:hAnsi="Arial" w:cs="Arial"/>
          <w:sz w:val="18"/>
          <w:szCs w:val="18"/>
        </w:rPr>
        <w:t xml:space="preserve"> </w:t>
      </w:r>
      <w:r w:rsidR="00336C4F">
        <w:rPr>
          <w:rFonts w:ascii="Arial" w:hAnsi="Arial" w:cs="Arial"/>
          <w:sz w:val="18"/>
          <w:szCs w:val="18"/>
        </w:rPr>
        <w:t>[</w:t>
      </w:r>
      <w:proofErr w:type="spellStart"/>
      <w:r w:rsidR="00336C4F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336C4F">
        <w:rPr>
          <w:rFonts w:ascii="Arial" w:hAnsi="Arial" w:cs="Arial"/>
          <w:sz w:val="18"/>
          <w:szCs w:val="18"/>
        </w:rPr>
        <w:t>] [</w:t>
      </w:r>
      <w:proofErr w:type="spellStart"/>
      <w:r w:rsidR="00336C4F">
        <w:rPr>
          <w:rFonts w:ascii="Arial" w:hAnsi="Arial" w:cs="Arial"/>
          <w:sz w:val="18"/>
          <w:szCs w:val="18"/>
        </w:rPr>
        <w:t>condominio_cf</w:t>
      </w:r>
      <w:proofErr w:type="spellEnd"/>
      <w:r w:rsidR="00336C4F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</w:t>
      </w:r>
      <w:proofErr w:type="gramStart"/>
      <w:r w:rsidRPr="00CA44D6">
        <w:rPr>
          <w:rFonts w:ascii="Arial" w:hAnsi="Arial" w:cs="Arial"/>
          <w:sz w:val="18"/>
          <w:szCs w:val="18"/>
        </w:rPr>
        <w:t>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4B4186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="004A7457" w:rsidRPr="00CA44D6"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 w:rsidR="004A7457"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0B604D31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4B135C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161DF91C" w:rsidR="009F4DD2" w:rsidRDefault="006D0DB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8616102" w14:textId="78310B45" w:rsidR="00F3108A" w:rsidRDefault="006D0DB4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6D0DB4">
        <w:rPr>
          <w:rFonts w:ascii="Arial" w:hAnsi="Arial" w:cs="Arial"/>
          <w:b/>
          <w:sz w:val="18"/>
          <w:szCs w:val="18"/>
        </w:rPr>
        <w:t>Che dalla data [</w:t>
      </w:r>
      <w:proofErr w:type="spellStart"/>
      <w:r w:rsidR="008B41EC" w:rsidRPr="008B41EC">
        <w:rPr>
          <w:rFonts w:ascii="Arial" w:hAnsi="Arial" w:cs="Arial"/>
          <w:b/>
          <w:sz w:val="18"/>
          <w:szCs w:val="18"/>
        </w:rPr>
        <w:t>data_sospensione_lavori</w:t>
      </w:r>
      <w:proofErr w:type="spellEnd"/>
      <w:r w:rsidRPr="006D0DB4">
        <w:rPr>
          <w:rFonts w:ascii="Arial" w:hAnsi="Arial" w:cs="Arial"/>
          <w:b/>
          <w:sz w:val="18"/>
          <w:szCs w:val="18"/>
        </w:rPr>
        <w:t>] i lavori saranno sospesi</w:t>
      </w:r>
      <w:r w:rsidR="00F3108A">
        <w:rPr>
          <w:rFonts w:ascii="Arial" w:hAnsi="Arial" w:cs="Arial"/>
          <w:b/>
          <w:sz w:val="18"/>
          <w:szCs w:val="18"/>
        </w:rPr>
        <w:t xml:space="preserve"> per i seguenti motivi:</w:t>
      </w:r>
    </w:p>
    <w:p w14:paraId="1F909554" w14:textId="4E73C45E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 w:rsidRPr="00F3108A">
        <w:rPr>
          <w:rFonts w:ascii="Arial" w:hAnsi="Arial" w:cs="Arial"/>
          <w:b/>
          <w:sz w:val="18"/>
          <w:szCs w:val="18"/>
        </w:rPr>
        <w:t>sospensione_</w:t>
      </w:r>
      <w:proofErr w:type="gramStart"/>
      <w:r w:rsidRPr="00F3108A">
        <w:rPr>
          <w:rFonts w:ascii="Arial" w:hAnsi="Arial" w:cs="Arial"/>
          <w:b/>
          <w:sz w:val="18"/>
          <w:szCs w:val="18"/>
        </w:rPr>
        <w:t>motivazioni</w:t>
      </w:r>
      <w:r>
        <w:rPr>
          <w:rFonts w:ascii="Arial" w:hAnsi="Arial" w:cs="Arial"/>
          <w:b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>=no]</w:t>
      </w:r>
    </w:p>
    <w:p w14:paraId="0ACD8148" w14:textId="77777777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441FCCBF" w14:textId="18FBF56F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</w:t>
      </w:r>
      <w:r w:rsidRPr="00F3108A">
        <w:rPr>
          <w:rFonts w:ascii="Arial" w:hAnsi="Arial" w:cs="Arial"/>
          <w:b/>
          <w:sz w:val="18"/>
          <w:szCs w:val="18"/>
        </w:rPr>
        <w:t>provvederà a comunicare la ripresa degli stessi, consapevole che l'interruzione non comporta il differimento dell'efficacia temporale del titolo edilizio, così come prevista dall'Art. 15 del DPR 380/2001</w:t>
      </w:r>
      <w:r>
        <w:rPr>
          <w:rFonts w:ascii="Arial" w:hAnsi="Arial" w:cs="Arial"/>
          <w:b/>
          <w:sz w:val="18"/>
          <w:szCs w:val="18"/>
        </w:rPr>
        <w:t>.</w:t>
      </w:r>
    </w:p>
    <w:p w14:paraId="3AEE9E16" w14:textId="6F33792C" w:rsidR="006D0DB4" w:rsidRDefault="006D0DB4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6A89C666" w14:textId="61B5839F" w:rsidR="006D0DB4" w:rsidRDefault="006D0DB4" w:rsidP="006D0DB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0B8742BB" w14:textId="77777777" w:rsidR="006D0DB4" w:rsidRPr="006D0DB4" w:rsidRDefault="006D0DB4" w:rsidP="006D0DB4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AC47256" w14:textId="27465EAF" w:rsidR="006D0DB4" w:rsidRPr="006D0DB4" w:rsidRDefault="006D0DB4" w:rsidP="006D0DB4">
      <w:pPr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Di adottare tutti gli accorgimenti necessari a garantire la sicurezza, l’igiene e il decoro pubblico del cantiere nonché di ottemperare a tutto quanto previsto dal comma 6 dell’art.22 del vigente REC</w:t>
      </w:r>
      <w:r w:rsidR="00483D57">
        <w:rPr>
          <w:rFonts w:ascii="Arial" w:hAnsi="Arial" w:cs="Arial"/>
          <w:bCs/>
          <w:sz w:val="18"/>
          <w:szCs w:val="18"/>
        </w:rPr>
        <w:t xml:space="preserve"> in relazione ad una interruzione dei lavori da protrarsi per oltre 30 giorni.</w:t>
      </w:r>
    </w:p>
    <w:p w14:paraId="147EFCC5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1EF495B3" w14:textId="5F286DFF" w:rsidR="00EB2464" w:rsidRDefault="00EB2464" w:rsidP="00EB2464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2D10BF0E" w14:textId="77777777" w:rsidR="00EB2464" w:rsidRDefault="00EB2464" w:rsidP="00EB2464">
      <w:pPr>
        <w:tabs>
          <w:tab w:val="left" w:pos="284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EB2464" w14:paraId="2AF8D6E7" w14:textId="77777777" w:rsidTr="00EB2464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653285F3" w14:textId="02C42F0E" w:rsidR="00EB2464" w:rsidRDefault="00EB2464" w:rsidP="00EB2464">
            <w:pPr>
              <w:pStyle w:val="Contenutotabella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5E49B350" w14:textId="77777777" w:rsidR="00EB2464" w:rsidRDefault="00EB2464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4C70DD74" w14:textId="77777777" w:rsidR="00EB2464" w:rsidRDefault="00EB2464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20EC795E" w14:textId="77777777" w:rsidR="00EB2464" w:rsidRDefault="00EB2464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B2464" w14:paraId="51AAE2E0" w14:textId="77777777" w:rsidTr="00EB2464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75927E6" w14:textId="77777777" w:rsidR="00EB2464" w:rsidRDefault="00EB2464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225C5D13" w14:textId="77777777" w:rsidR="00EB2464" w:rsidRDefault="00EB2464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4C6B766C" w14:textId="77777777" w:rsidR="00EB2464" w:rsidRDefault="00EB2464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3CE9CD2" w14:textId="77777777" w:rsidR="00EB2464" w:rsidRDefault="00EB2464" w:rsidP="00EB2464">
      <w:pPr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EB2464">
      <w:pPr>
        <w:spacing w:after="0" w:line="240" w:lineRule="auto"/>
        <w:contextualSpacing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36C4F"/>
    <w:rsid w:val="00341784"/>
    <w:rsid w:val="00372514"/>
    <w:rsid w:val="00391DDA"/>
    <w:rsid w:val="0043458D"/>
    <w:rsid w:val="0047540A"/>
    <w:rsid w:val="00483D57"/>
    <w:rsid w:val="004A7457"/>
    <w:rsid w:val="004B135C"/>
    <w:rsid w:val="004B4186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6D0DB4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B41EC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94700"/>
    <w:rsid w:val="00AD67A3"/>
    <w:rsid w:val="00AF41D9"/>
    <w:rsid w:val="00B114A3"/>
    <w:rsid w:val="00B13178"/>
    <w:rsid w:val="00B31405"/>
    <w:rsid w:val="00B34005"/>
    <w:rsid w:val="00B73CBB"/>
    <w:rsid w:val="00C76624"/>
    <w:rsid w:val="00CA44D6"/>
    <w:rsid w:val="00CD065C"/>
    <w:rsid w:val="00CD799A"/>
    <w:rsid w:val="00CF005F"/>
    <w:rsid w:val="00CF2796"/>
    <w:rsid w:val="00D237DE"/>
    <w:rsid w:val="00D64335"/>
    <w:rsid w:val="00D70EF4"/>
    <w:rsid w:val="00D845A1"/>
    <w:rsid w:val="00D934B1"/>
    <w:rsid w:val="00E1141B"/>
    <w:rsid w:val="00E200B3"/>
    <w:rsid w:val="00E96781"/>
    <w:rsid w:val="00EB2464"/>
    <w:rsid w:val="00F3108A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3ED6-52BF-454B-A9A7-F4ADF746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76</cp:revision>
  <cp:lastPrinted>2015-03-30T14:31:00Z</cp:lastPrinted>
  <dcterms:created xsi:type="dcterms:W3CDTF">2017-08-11T10:22:00Z</dcterms:created>
  <dcterms:modified xsi:type="dcterms:W3CDTF">2021-07-20T09:07:00Z</dcterms:modified>
  <dc:language>it-IT</dc:language>
</cp:coreProperties>
</file>