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239B40" w14:textId="77777777" w:rsidR="008C777B" w:rsidRDefault="008C777B" w:rsidP="008C777B">
      <w:pPr>
        <w:contextualSpacing/>
        <w:rPr>
          <w:rFonts w:ascii="Verdana" w:hAnsi="Verdana"/>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387"/>
        <w:gridCol w:w="2545"/>
      </w:tblGrid>
      <w:tr w:rsidR="008C777B" w14:paraId="42F94A26" w14:textId="77777777" w:rsidTr="0060364C">
        <w:tc>
          <w:tcPr>
            <w:tcW w:w="1696" w:type="dxa"/>
          </w:tcPr>
          <w:p w14:paraId="120790F6" w14:textId="77777777" w:rsidR="008C777B" w:rsidRDefault="008C777B" w:rsidP="0060364C">
            <w:pPr>
              <w:contextualSpacing/>
              <w:jc w:val="center"/>
              <w:rPr>
                <w:rFonts w:ascii="Verdana" w:hAnsi="Verdana"/>
                <w:b/>
              </w:rPr>
            </w:pPr>
            <w:r>
              <w:rPr>
                <w:noProof/>
              </w:rPr>
              <w:drawing>
                <wp:inline distT="0" distB="0" distL="0" distR="0" wp14:anchorId="38EBA24C" wp14:editId="42BE1F64">
                  <wp:extent cx="638175" cy="1047750"/>
                  <wp:effectExtent l="0" t="0" r="0" b="0"/>
                  <wp:docPr id="3"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Immagine che contiene testo, clipart&#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1047750"/>
                          </a:xfrm>
                          <a:prstGeom prst="rect">
                            <a:avLst/>
                          </a:prstGeom>
                          <a:noFill/>
                          <a:ln>
                            <a:noFill/>
                          </a:ln>
                        </pic:spPr>
                      </pic:pic>
                    </a:graphicData>
                  </a:graphic>
                </wp:inline>
              </w:drawing>
            </w:r>
          </w:p>
        </w:tc>
        <w:tc>
          <w:tcPr>
            <w:tcW w:w="5387" w:type="dxa"/>
          </w:tcPr>
          <w:p w14:paraId="4750F560" w14:textId="77777777" w:rsidR="008C777B" w:rsidRDefault="008C777B" w:rsidP="0060364C">
            <w:pPr>
              <w:jc w:val="center"/>
              <w:rPr>
                <w:rFonts w:ascii="Arial Rounded MT Bold" w:hAnsi="Arial Rounded MT Bold"/>
                <w:b/>
                <w:spacing w:val="56"/>
                <w:sz w:val="48"/>
                <w:szCs w:val="48"/>
              </w:rPr>
            </w:pPr>
            <w:r w:rsidRPr="000A1014">
              <w:rPr>
                <w:rFonts w:ascii="Arial Rounded MT Bold" w:hAnsi="Arial Rounded MT Bold"/>
                <w:b/>
                <w:spacing w:val="56"/>
                <w:sz w:val="48"/>
                <w:szCs w:val="48"/>
              </w:rPr>
              <w:t>COMUNE DI ANDORA</w:t>
            </w:r>
          </w:p>
          <w:p w14:paraId="07E22CB6" w14:textId="77777777" w:rsidR="008C777B" w:rsidRDefault="008C777B" w:rsidP="0060364C">
            <w:pPr>
              <w:jc w:val="center"/>
              <w:rPr>
                <w:rFonts w:ascii="Arial Rounded MT Bold" w:hAnsi="Arial Rounded MT Bold"/>
                <w:spacing w:val="56"/>
              </w:rPr>
            </w:pPr>
            <w:r w:rsidRPr="00043612">
              <w:rPr>
                <w:rFonts w:ascii="Arial Rounded MT Bold" w:hAnsi="Arial Rounded MT Bold"/>
                <w:spacing w:val="56"/>
              </w:rPr>
              <w:t>PROVINCIA DI SAVONA</w:t>
            </w:r>
          </w:p>
          <w:p w14:paraId="0AD9E483" w14:textId="77777777" w:rsidR="008C777B" w:rsidRDefault="008C777B" w:rsidP="0060364C">
            <w:pPr>
              <w:contextualSpacing/>
              <w:jc w:val="center"/>
              <w:rPr>
                <w:rFonts w:ascii="Verdana" w:hAnsi="Verdana"/>
                <w:b/>
              </w:rPr>
            </w:pPr>
          </w:p>
        </w:tc>
        <w:tc>
          <w:tcPr>
            <w:tcW w:w="2545" w:type="dxa"/>
          </w:tcPr>
          <w:p w14:paraId="64203760" w14:textId="77777777" w:rsidR="008C777B" w:rsidRDefault="008C777B" w:rsidP="0060364C">
            <w:pPr>
              <w:contextualSpacing/>
              <w:jc w:val="center"/>
              <w:rPr>
                <w:rFonts w:ascii="Verdana" w:hAnsi="Verdana"/>
                <w:b/>
              </w:rPr>
            </w:pPr>
            <w:r>
              <w:rPr>
                <w:noProof/>
              </w:rPr>
              <w:drawing>
                <wp:anchor distT="0" distB="0" distL="114300" distR="114300" simplePos="0" relativeHeight="251659264" behindDoc="0" locked="0" layoutInCell="1" allowOverlap="1" wp14:anchorId="12C71ABE" wp14:editId="7B59B593">
                  <wp:simplePos x="0" y="0"/>
                  <wp:positionH relativeFrom="column">
                    <wp:posOffset>33655</wp:posOffset>
                  </wp:positionH>
                  <wp:positionV relativeFrom="paragraph">
                    <wp:posOffset>0</wp:posOffset>
                  </wp:positionV>
                  <wp:extent cx="1429385" cy="990600"/>
                  <wp:effectExtent l="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9385" cy="990600"/>
                          </a:xfrm>
                          <a:prstGeom prst="rect">
                            <a:avLst/>
                          </a:prstGeom>
                          <a:noFill/>
                        </pic:spPr>
                      </pic:pic>
                    </a:graphicData>
                  </a:graphic>
                  <wp14:sizeRelH relativeFrom="page">
                    <wp14:pctWidth>0</wp14:pctWidth>
                  </wp14:sizeRelH>
                  <wp14:sizeRelV relativeFrom="page">
                    <wp14:pctHeight>0</wp14:pctHeight>
                  </wp14:sizeRelV>
                </wp:anchor>
              </w:drawing>
            </w:r>
          </w:p>
        </w:tc>
      </w:tr>
      <w:tr w:rsidR="008C777B" w14:paraId="6C2740BE" w14:textId="77777777" w:rsidTr="0060364C">
        <w:tc>
          <w:tcPr>
            <w:tcW w:w="1696" w:type="dxa"/>
          </w:tcPr>
          <w:p w14:paraId="709E5956" w14:textId="77777777" w:rsidR="008C777B" w:rsidRDefault="008C777B" w:rsidP="0060364C">
            <w:pPr>
              <w:contextualSpacing/>
              <w:jc w:val="center"/>
              <w:rPr>
                <w:rFonts w:ascii="Verdana" w:hAnsi="Verdana"/>
                <w:b/>
              </w:rPr>
            </w:pPr>
          </w:p>
        </w:tc>
        <w:tc>
          <w:tcPr>
            <w:tcW w:w="5387" w:type="dxa"/>
          </w:tcPr>
          <w:p w14:paraId="05D627AA" w14:textId="77777777" w:rsidR="008C777B" w:rsidRPr="00C00554" w:rsidRDefault="008C777B" w:rsidP="0060364C">
            <w:pPr>
              <w:pBdr>
                <w:top w:val="double" w:sz="6" w:space="1" w:color="auto"/>
                <w:left w:val="double" w:sz="6" w:space="1" w:color="auto"/>
                <w:bottom w:val="double" w:sz="6" w:space="1" w:color="auto"/>
                <w:right w:val="double" w:sz="6" w:space="1" w:color="auto"/>
              </w:pBdr>
              <w:shd w:val="pct10" w:color="auto" w:fill="auto"/>
              <w:ind w:right="189"/>
              <w:jc w:val="center"/>
              <w:rPr>
                <w:rFonts w:ascii="Arial Rounded MT Bold" w:hAnsi="Arial Rounded MT Bold" w:cs="Arial"/>
              </w:rPr>
            </w:pPr>
            <w:r w:rsidRPr="000D06BE">
              <w:rPr>
                <w:rFonts w:ascii="Verdana" w:hAnsi="Verdana" w:cs="Verdana"/>
                <w:b/>
              </w:rPr>
              <w:t>Area III – settore Urbanistica, SUE, SUAP, Paesaggio Lavori Pubblici, Demanio, Ambiente</w:t>
            </w:r>
          </w:p>
        </w:tc>
        <w:tc>
          <w:tcPr>
            <w:tcW w:w="2545" w:type="dxa"/>
          </w:tcPr>
          <w:p w14:paraId="03BC5C22" w14:textId="77777777" w:rsidR="008C777B" w:rsidRDefault="008C777B" w:rsidP="0060364C">
            <w:pPr>
              <w:contextualSpacing/>
              <w:jc w:val="center"/>
              <w:rPr>
                <w:rFonts w:ascii="Verdana" w:hAnsi="Verdana"/>
                <w:b/>
              </w:rPr>
            </w:pPr>
          </w:p>
        </w:tc>
      </w:tr>
    </w:tbl>
    <w:p w14:paraId="11EEB0AF" w14:textId="77777777" w:rsidR="005D26CB" w:rsidRDefault="005D26CB" w:rsidP="005D26CB">
      <w:pPr>
        <w:jc w:val="center"/>
        <w:rPr>
          <w:rFonts w:ascii="Verdana" w:eastAsia="Times New Roman" w:hAnsi="Verdana" w:cs="Verdana"/>
          <w:sz w:val="20"/>
          <w:szCs w:val="20"/>
        </w:rPr>
      </w:pPr>
    </w:p>
    <w:p w14:paraId="0CFCED3D" w14:textId="77777777" w:rsidR="005C4D7E" w:rsidRDefault="005C4D7E">
      <w:pPr>
        <w:rPr>
          <w:rFonts w:ascii="Verdana" w:eastAsia="Times New Roman" w:hAnsi="Verdana"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D26CB" w14:paraId="37E899D5" w14:textId="77777777" w:rsidTr="005D26CB">
        <w:tc>
          <w:tcPr>
            <w:tcW w:w="4889" w:type="dxa"/>
          </w:tcPr>
          <w:p w14:paraId="5E25F175" w14:textId="1B425410" w:rsidR="005D26CB" w:rsidRPr="00952962" w:rsidRDefault="005D26CB" w:rsidP="005D26CB">
            <w:pPr>
              <w:rPr>
                <w:rFonts w:ascii="Verdana" w:eastAsia="Times New Roman" w:hAnsi="Verdana" w:cs="Verdana"/>
                <w:sz w:val="20"/>
                <w:szCs w:val="20"/>
              </w:rPr>
            </w:pPr>
            <w:r w:rsidRPr="00952962">
              <w:rPr>
                <w:rFonts w:ascii="Verdana" w:eastAsia="Times New Roman" w:hAnsi="Verdana" w:cs="Verdana"/>
                <w:sz w:val="20"/>
                <w:szCs w:val="20"/>
              </w:rPr>
              <w:t xml:space="preserve">Rif. </w:t>
            </w:r>
            <w:r w:rsidR="00506154">
              <w:rPr>
                <w:rFonts w:ascii="Verdana" w:eastAsia="Times New Roman" w:hAnsi="Verdana" w:cs="Verdana"/>
                <w:sz w:val="20"/>
                <w:szCs w:val="20"/>
              </w:rPr>
              <w:t>Prat.</w:t>
            </w:r>
            <w:r w:rsidRPr="00952962">
              <w:rPr>
                <w:rFonts w:ascii="Verdana" w:eastAsia="Times New Roman" w:hAnsi="Verdana" w:cs="Verdana"/>
                <w:sz w:val="20"/>
                <w:szCs w:val="20"/>
              </w:rPr>
              <w:t xml:space="preserve"> </w:t>
            </w:r>
            <w:r w:rsidRPr="00BB7B8A">
              <w:rPr>
                <w:rFonts w:ascii="Verdana" w:eastAsia="Times New Roman" w:hAnsi="Verdana" w:cs="Verdana"/>
                <w:sz w:val="20"/>
                <w:szCs w:val="20"/>
              </w:rPr>
              <w:t xml:space="preserve">n. </w:t>
            </w:r>
            <w:r w:rsidR="00BB7B8A">
              <w:rPr>
                <w:rFonts w:ascii="Verdana" w:eastAsia="Times New Roman" w:hAnsi="Verdana" w:cs="Verdana"/>
                <w:sz w:val="20"/>
                <w:szCs w:val="20"/>
              </w:rPr>
              <w:t>[</w:t>
            </w:r>
            <w:proofErr w:type="spellStart"/>
            <w:r w:rsidR="00BB7B8A">
              <w:rPr>
                <w:rFonts w:ascii="Verdana" w:eastAsia="Times New Roman" w:hAnsi="Verdana" w:cs="Verdana"/>
                <w:sz w:val="20"/>
                <w:szCs w:val="20"/>
              </w:rPr>
              <w:t>numero_pratica</w:t>
            </w:r>
            <w:proofErr w:type="spellEnd"/>
            <w:r w:rsidR="00BB7B8A">
              <w:rPr>
                <w:rFonts w:ascii="Verdana" w:eastAsia="Times New Roman" w:hAnsi="Verdana" w:cs="Verdana"/>
                <w:sz w:val="20"/>
                <w:szCs w:val="20"/>
              </w:rPr>
              <w:t>]</w:t>
            </w:r>
          </w:p>
          <w:p w14:paraId="70AD0D76" w14:textId="77777777" w:rsidR="005D26CB" w:rsidRDefault="005D26CB">
            <w:pPr>
              <w:rPr>
                <w:rFonts w:ascii="Verdana" w:eastAsia="Times New Roman" w:hAnsi="Verdana" w:cs="Verdana"/>
                <w:sz w:val="20"/>
                <w:szCs w:val="20"/>
              </w:rPr>
            </w:pPr>
          </w:p>
        </w:tc>
        <w:tc>
          <w:tcPr>
            <w:tcW w:w="4889" w:type="dxa"/>
          </w:tcPr>
          <w:p w14:paraId="39EA60A7" w14:textId="122ACF70" w:rsidR="005D26CB" w:rsidRDefault="005D26CB" w:rsidP="005D26CB">
            <w:r w:rsidRPr="00952962">
              <w:rPr>
                <w:rFonts w:ascii="Verdana" w:eastAsia="Times New Roman" w:hAnsi="Verdana" w:cs="Verdana"/>
                <w:sz w:val="20"/>
                <w:szCs w:val="20"/>
              </w:rPr>
              <w:t>[</w:t>
            </w:r>
            <w:proofErr w:type="spellStart"/>
            <w:r w:rsidRPr="00952962">
              <w:rPr>
                <w:rFonts w:ascii="Verdana" w:eastAsia="Times New Roman" w:hAnsi="Verdana" w:cs="Verdana"/>
                <w:sz w:val="20"/>
                <w:szCs w:val="20"/>
              </w:rPr>
              <w:t>comune_value</w:t>
            </w:r>
            <w:proofErr w:type="spellEnd"/>
            <w:r w:rsidRPr="00952962">
              <w:rPr>
                <w:rFonts w:ascii="Verdana" w:eastAsia="Times New Roman" w:hAnsi="Verdana" w:cs="Verdana"/>
                <w:sz w:val="20"/>
                <w:szCs w:val="20"/>
              </w:rPr>
              <w:t>]</w:t>
            </w:r>
            <w:r>
              <w:rPr>
                <w:rFonts w:ascii="Verdana" w:eastAsia="Times New Roman" w:hAnsi="Verdana" w:cs="Verdana"/>
                <w:sz w:val="20"/>
                <w:szCs w:val="20"/>
              </w:rPr>
              <w:t xml:space="preserve">, lì </w:t>
            </w:r>
            <w:r w:rsidR="007228BD">
              <w:rPr>
                <w:rFonts w:ascii="Verdana" w:eastAsia="Times New Roman" w:hAnsi="Verdana" w:cs="Verdana"/>
                <w:sz w:val="20"/>
                <w:szCs w:val="20"/>
              </w:rPr>
              <w:t>______________</w:t>
            </w:r>
          </w:p>
          <w:p w14:paraId="6F8AB903" w14:textId="77777777" w:rsidR="005D26CB" w:rsidRDefault="005D26CB">
            <w:pPr>
              <w:rPr>
                <w:rFonts w:ascii="Verdana" w:eastAsia="Times New Roman" w:hAnsi="Verdana" w:cs="Verdana"/>
                <w:sz w:val="20"/>
                <w:szCs w:val="20"/>
              </w:rPr>
            </w:pPr>
          </w:p>
        </w:tc>
      </w:tr>
    </w:tbl>
    <w:p w14:paraId="2E7E5231" w14:textId="77777777" w:rsidR="00AE6B06" w:rsidRDefault="00AE6B06" w:rsidP="00817A98">
      <w:pPr>
        <w:jc w:val="both"/>
        <w:rPr>
          <w:rFonts w:ascii="Verdana" w:eastAsia="Times New Roman" w:hAnsi="Verdana" w:cs="Verdana"/>
          <w:b/>
          <w:sz w:val="20"/>
          <w:szCs w:val="20"/>
        </w:rPr>
      </w:pPr>
    </w:p>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606DBD" w:rsidRPr="008C777B" w14:paraId="181DCDB8" w14:textId="77777777" w:rsidTr="00D67182">
        <w:tc>
          <w:tcPr>
            <w:tcW w:w="4889" w:type="dxa"/>
          </w:tcPr>
          <w:p w14:paraId="0DAD6D08" w14:textId="77777777" w:rsidR="00606DBD" w:rsidRPr="0005109A" w:rsidRDefault="00606DBD" w:rsidP="001C50F0">
            <w:pPr>
              <w:rPr>
                <w:rFonts w:ascii="Verdana" w:hAnsi="Verdana" w:cs="Arial"/>
                <w:sz w:val="20"/>
                <w:szCs w:val="20"/>
              </w:rPr>
            </w:pPr>
          </w:p>
        </w:tc>
        <w:tc>
          <w:tcPr>
            <w:tcW w:w="5000" w:type="dxa"/>
          </w:tcPr>
          <w:p w14:paraId="513C79E9" w14:textId="15D3C448" w:rsidR="00606DBD" w:rsidRPr="0005109A" w:rsidRDefault="00D67182" w:rsidP="001C50F0">
            <w:pPr>
              <w:rPr>
                <w:rFonts w:ascii="Verdana" w:hAnsi="Verdana" w:cs="Arial"/>
                <w:sz w:val="20"/>
                <w:szCs w:val="20"/>
                <w:lang w:val="en-GB"/>
              </w:rPr>
            </w:pPr>
            <w:r w:rsidRPr="0005109A">
              <w:rPr>
                <w:rFonts w:ascii="Verdana" w:hAnsi="Verdana" w:cs="Arial"/>
                <w:sz w:val="20"/>
                <w:szCs w:val="20"/>
                <w:lang w:val="en-GB"/>
              </w:rPr>
              <w:t>[</w:t>
            </w:r>
            <w:proofErr w:type="spellStart"/>
            <w:proofErr w:type="gramStart"/>
            <w:r w:rsidRPr="0005109A">
              <w:rPr>
                <w:rFonts w:ascii="Verdana" w:hAnsi="Verdana" w:cs="Arial"/>
                <w:sz w:val="20"/>
                <w:szCs w:val="20"/>
                <w:lang w:val="en-GB"/>
              </w:rPr>
              <w:t>parere_ente_opt</w:t>
            </w:r>
            <w:r w:rsidR="001C50F0" w:rsidRPr="0005109A">
              <w:rPr>
                <w:rFonts w:ascii="Verdana" w:hAnsi="Verdana" w:cs="Arial"/>
                <w:sz w:val="20"/>
                <w:szCs w:val="20"/>
                <w:lang w:val="en-GB"/>
              </w:rPr>
              <w:t>.val;block</w:t>
            </w:r>
            <w:proofErr w:type="spellEnd"/>
            <w:proofErr w:type="gramEnd"/>
            <w:r w:rsidR="001C50F0" w:rsidRPr="0005109A">
              <w:rPr>
                <w:rFonts w:ascii="Verdana" w:hAnsi="Verdana" w:cs="Arial"/>
                <w:sz w:val="20"/>
                <w:szCs w:val="20"/>
                <w:lang w:val="en-GB"/>
              </w:rPr>
              <w:t>=</w:t>
            </w:r>
            <w:proofErr w:type="spellStart"/>
            <w:r w:rsidR="001C50F0" w:rsidRPr="0005109A">
              <w:rPr>
                <w:rFonts w:ascii="Verdana" w:hAnsi="Verdana" w:cs="Arial"/>
                <w:sz w:val="20"/>
                <w:szCs w:val="20"/>
                <w:lang w:val="en-GB"/>
              </w:rPr>
              <w:t>tbs:row</w:t>
            </w:r>
            <w:proofErr w:type="spellEnd"/>
            <w:r w:rsidRPr="0005109A">
              <w:rPr>
                <w:rFonts w:ascii="Verdana" w:hAnsi="Verdana" w:cs="Arial"/>
                <w:sz w:val="20"/>
                <w:szCs w:val="20"/>
                <w:lang w:val="en-GB"/>
              </w:rPr>
              <w:t>]</w:t>
            </w:r>
          </w:p>
        </w:tc>
      </w:tr>
      <w:tr w:rsidR="00D67182" w:rsidRPr="008C777B" w14:paraId="3F9319A2" w14:textId="77777777" w:rsidTr="00D67182">
        <w:tc>
          <w:tcPr>
            <w:tcW w:w="4889" w:type="dxa"/>
          </w:tcPr>
          <w:p w14:paraId="1F95C572" w14:textId="77777777" w:rsidR="00D67182" w:rsidRPr="0005109A" w:rsidRDefault="00D67182" w:rsidP="00AE6B06">
            <w:pPr>
              <w:jc w:val="right"/>
              <w:rPr>
                <w:rFonts w:ascii="Verdana" w:eastAsia="Times New Roman" w:hAnsi="Verdana" w:cs="Verdana"/>
                <w:b/>
                <w:sz w:val="20"/>
                <w:szCs w:val="20"/>
                <w:lang w:val="en-GB"/>
              </w:rPr>
            </w:pPr>
          </w:p>
        </w:tc>
        <w:tc>
          <w:tcPr>
            <w:tcW w:w="5000" w:type="dxa"/>
          </w:tcPr>
          <w:p w14:paraId="4FC47A42" w14:textId="77777777" w:rsidR="00D67182" w:rsidRPr="0005109A" w:rsidRDefault="00D67182" w:rsidP="00AE6B06">
            <w:pPr>
              <w:rPr>
                <w:rFonts w:ascii="Verdana" w:hAnsi="Verdana" w:cs="Arial"/>
                <w:sz w:val="20"/>
                <w:szCs w:val="20"/>
                <w:lang w:val="en-GB"/>
              </w:rPr>
            </w:pPr>
          </w:p>
        </w:tc>
      </w:tr>
      <w:tr w:rsidR="00AE6B06" w:rsidRPr="0005109A" w14:paraId="1F5AAE64" w14:textId="77777777" w:rsidTr="00D67182">
        <w:tc>
          <w:tcPr>
            <w:tcW w:w="4889" w:type="dxa"/>
          </w:tcPr>
          <w:p w14:paraId="3F23E84F" w14:textId="1D991051" w:rsidR="00AE6B06" w:rsidRPr="0005109A" w:rsidRDefault="00AE6B06" w:rsidP="00AE6B06">
            <w:pPr>
              <w:jc w:val="right"/>
              <w:rPr>
                <w:rFonts w:ascii="Verdana" w:eastAsia="Times New Roman" w:hAnsi="Verdana" w:cs="Verdana"/>
                <w:b/>
                <w:sz w:val="20"/>
                <w:szCs w:val="20"/>
                <w:lang w:val="en-GB"/>
              </w:rPr>
            </w:pPr>
          </w:p>
        </w:tc>
        <w:tc>
          <w:tcPr>
            <w:tcW w:w="5000" w:type="dxa"/>
          </w:tcPr>
          <w:p w14:paraId="5F93F59D" w14:textId="77777777" w:rsidR="00AE6B06" w:rsidRPr="0005109A" w:rsidRDefault="00AE6B06" w:rsidP="00AE6B06">
            <w:pPr>
              <w:rPr>
                <w:rFonts w:ascii="Verdana" w:hAnsi="Verdana" w:cs="Arial"/>
                <w:sz w:val="20"/>
                <w:szCs w:val="20"/>
              </w:rPr>
            </w:pPr>
            <w:r w:rsidRPr="0005109A">
              <w:rPr>
                <w:rFonts w:ascii="Verdana" w:hAnsi="Verdana" w:cs="Arial"/>
                <w:sz w:val="20"/>
                <w:szCs w:val="20"/>
              </w:rPr>
              <w:t>[</w:t>
            </w:r>
            <w:proofErr w:type="spellStart"/>
            <w:r w:rsidRPr="0005109A">
              <w:rPr>
                <w:rFonts w:ascii="Verdana" w:hAnsi="Verdana" w:cs="Arial"/>
                <w:sz w:val="20"/>
                <w:szCs w:val="20"/>
              </w:rPr>
              <w:t>progettista_cognome</w:t>
            </w:r>
            <w:proofErr w:type="spellEnd"/>
            <w:r w:rsidRPr="0005109A">
              <w:rPr>
                <w:rFonts w:ascii="Verdana" w:hAnsi="Verdana" w:cs="Arial"/>
                <w:sz w:val="20"/>
                <w:szCs w:val="20"/>
              </w:rPr>
              <w:t>] [</w:t>
            </w:r>
            <w:proofErr w:type="spellStart"/>
            <w:r w:rsidRPr="0005109A">
              <w:rPr>
                <w:rFonts w:ascii="Verdana" w:hAnsi="Verdana" w:cs="Arial"/>
                <w:sz w:val="20"/>
                <w:szCs w:val="20"/>
              </w:rPr>
              <w:t>progettista_nome</w:t>
            </w:r>
            <w:proofErr w:type="spellEnd"/>
            <w:r w:rsidRPr="0005109A">
              <w:rPr>
                <w:rFonts w:ascii="Verdana" w:hAnsi="Verdana" w:cs="Arial"/>
                <w:sz w:val="20"/>
                <w:szCs w:val="20"/>
              </w:rPr>
              <w:t>]</w:t>
            </w:r>
          </w:p>
          <w:p w14:paraId="73BC717D" w14:textId="77777777" w:rsidR="00AE6B06" w:rsidRPr="0005109A" w:rsidRDefault="00AE6B06" w:rsidP="00AE6B06">
            <w:pPr>
              <w:rPr>
                <w:rFonts w:ascii="Verdana" w:eastAsia="Times New Roman" w:hAnsi="Verdana" w:cs="Verdana"/>
                <w:sz w:val="20"/>
                <w:szCs w:val="20"/>
              </w:rPr>
            </w:pPr>
            <w:r w:rsidRPr="0005109A">
              <w:rPr>
                <w:rFonts w:ascii="Verdana" w:hAnsi="Verdana" w:cs="Arial"/>
                <w:sz w:val="20"/>
                <w:szCs w:val="20"/>
              </w:rPr>
              <w:t>PEC: [</w:t>
            </w:r>
            <w:proofErr w:type="spellStart"/>
            <w:r w:rsidRPr="0005109A">
              <w:rPr>
                <w:rFonts w:ascii="Verdana" w:hAnsi="Verdana" w:cs="Arial"/>
                <w:sz w:val="20"/>
                <w:szCs w:val="20"/>
              </w:rPr>
              <w:t>progettista_pec</w:t>
            </w:r>
            <w:proofErr w:type="spellEnd"/>
            <w:r w:rsidRPr="0005109A">
              <w:rPr>
                <w:rFonts w:ascii="Verdana" w:hAnsi="Verdana" w:cs="Arial"/>
                <w:sz w:val="20"/>
                <w:szCs w:val="20"/>
              </w:rPr>
              <w:t>]</w:t>
            </w:r>
          </w:p>
        </w:tc>
      </w:tr>
    </w:tbl>
    <w:p w14:paraId="74E0EE0B" w14:textId="77777777" w:rsidR="00AE6B06" w:rsidRDefault="00AE6B06" w:rsidP="00817A98">
      <w:pPr>
        <w:jc w:val="both"/>
        <w:rPr>
          <w:rFonts w:ascii="Verdana" w:eastAsia="Times New Roman" w:hAnsi="Verdana" w:cs="Verdana"/>
          <w:b/>
          <w:sz w:val="20"/>
          <w:szCs w:val="20"/>
        </w:rPr>
      </w:pPr>
    </w:p>
    <w:p w14:paraId="74191347" w14:textId="53CEEEA2" w:rsidR="00AE6B06" w:rsidRDefault="00AE6B06" w:rsidP="00817A98">
      <w:pPr>
        <w:jc w:val="both"/>
        <w:rPr>
          <w:rFonts w:ascii="Verdana" w:eastAsia="Times New Roman" w:hAnsi="Verdana" w:cs="Verdana"/>
          <w:b/>
          <w:sz w:val="20"/>
          <w:szCs w:val="20"/>
        </w:rPr>
      </w:pPr>
    </w:p>
    <w:p w14:paraId="44A5AB85" w14:textId="22B1F206" w:rsidR="00C06B32" w:rsidRDefault="00C06B32" w:rsidP="00817A98">
      <w:pPr>
        <w:jc w:val="both"/>
        <w:rPr>
          <w:rFonts w:ascii="Verdana" w:eastAsia="Times New Roman" w:hAnsi="Verdana" w:cs="Verdana"/>
          <w:b/>
          <w:sz w:val="20"/>
          <w:szCs w:val="20"/>
        </w:rPr>
      </w:pPr>
    </w:p>
    <w:p w14:paraId="1F9E8874" w14:textId="1FE58D6E" w:rsidR="00C06B32" w:rsidRDefault="00C06B32" w:rsidP="00817A98">
      <w:pPr>
        <w:jc w:val="both"/>
        <w:rPr>
          <w:rFonts w:ascii="Verdana" w:eastAsia="Times New Roman" w:hAnsi="Verdana" w:cs="Verdana"/>
          <w:b/>
          <w:sz w:val="20"/>
          <w:szCs w:val="20"/>
        </w:rPr>
      </w:pPr>
    </w:p>
    <w:p w14:paraId="1AAAD2FF" w14:textId="33AD4CD8" w:rsidR="00C06B32" w:rsidRPr="00C06B32" w:rsidRDefault="00C06B32" w:rsidP="00C06B32">
      <w:pPr>
        <w:rPr>
          <w:rFonts w:ascii="Verdana" w:eastAsia="Times New Roman" w:hAnsi="Verdana" w:cs="Verdana"/>
          <w:b/>
          <w:sz w:val="20"/>
          <w:szCs w:val="20"/>
        </w:rPr>
      </w:pPr>
      <w:r w:rsidRPr="00C06B32">
        <w:rPr>
          <w:rFonts w:ascii="Verdana" w:eastAsia="Times New Roman" w:hAnsi="Verdana" w:cs="Verdana"/>
          <w:b/>
          <w:sz w:val="20"/>
          <w:szCs w:val="20"/>
        </w:rPr>
        <w:t xml:space="preserve">Oggetto: </w:t>
      </w:r>
      <w:r>
        <w:rPr>
          <w:rFonts w:ascii="Verdana" w:eastAsia="Times New Roman" w:hAnsi="Verdana" w:cs="Verdana"/>
          <w:b/>
          <w:sz w:val="20"/>
          <w:szCs w:val="20"/>
        </w:rPr>
        <w:t>[</w:t>
      </w:r>
      <w:proofErr w:type="spellStart"/>
      <w:r w:rsidR="0095464C" w:rsidRPr="00D67182">
        <w:rPr>
          <w:rFonts w:ascii="Verdana" w:eastAsia="Times New Roman" w:hAnsi="Verdana" w:cs="Verdana"/>
          <w:b/>
          <w:sz w:val="20"/>
          <w:szCs w:val="20"/>
        </w:rPr>
        <w:t>oggetto_richiesta_parere</w:t>
      </w:r>
      <w:proofErr w:type="spellEnd"/>
      <w:r>
        <w:rPr>
          <w:rFonts w:ascii="Verdana" w:eastAsia="Times New Roman" w:hAnsi="Verdana" w:cs="Verdana"/>
          <w:b/>
          <w:sz w:val="20"/>
          <w:szCs w:val="20"/>
        </w:rPr>
        <w:t>] -</w:t>
      </w:r>
      <w:r w:rsidRPr="00C06B32">
        <w:rPr>
          <w:rFonts w:ascii="Verdana" w:eastAsia="Times New Roman" w:hAnsi="Verdana" w:cs="Verdana"/>
          <w:b/>
          <w:sz w:val="20"/>
          <w:szCs w:val="20"/>
        </w:rPr>
        <w:t>Indizione conferenza di servizi decisoria ex art. 14 comma 2 Legge n°241/90 – Forma semplificata, modalità asincrona</w:t>
      </w:r>
    </w:p>
    <w:p w14:paraId="266D4DE4" w14:textId="77777777" w:rsidR="00C06B32" w:rsidRPr="00C06B32" w:rsidRDefault="00C06B32" w:rsidP="00C06B32">
      <w:pPr>
        <w:rPr>
          <w:rFonts w:ascii="Verdana" w:eastAsia="Times New Roman" w:hAnsi="Verdana" w:cs="Verdana"/>
          <w:bCs/>
          <w:sz w:val="20"/>
          <w:szCs w:val="20"/>
        </w:rPr>
      </w:pPr>
    </w:p>
    <w:p w14:paraId="4A51E1B8" w14:textId="77777777" w:rsidR="00C06B32" w:rsidRPr="00C06B32" w:rsidRDefault="00C06B32" w:rsidP="00C06B32">
      <w:pPr>
        <w:rPr>
          <w:rFonts w:ascii="Verdana" w:eastAsia="Times New Roman" w:hAnsi="Verdana" w:cs="Verdana"/>
          <w:b/>
          <w:sz w:val="20"/>
          <w:szCs w:val="20"/>
        </w:rPr>
      </w:pPr>
    </w:p>
    <w:p w14:paraId="424D2B08" w14:textId="77777777" w:rsidR="00C06B32" w:rsidRPr="00C06B32" w:rsidRDefault="00C06B32" w:rsidP="00C06B32">
      <w:pPr>
        <w:jc w:val="center"/>
        <w:rPr>
          <w:rFonts w:ascii="Verdana" w:eastAsia="Times New Roman" w:hAnsi="Verdana" w:cs="Verdana"/>
          <w:b/>
          <w:sz w:val="20"/>
          <w:szCs w:val="20"/>
        </w:rPr>
      </w:pPr>
      <w:r w:rsidRPr="00C06B32">
        <w:rPr>
          <w:rFonts w:ascii="Verdana" w:eastAsia="Times New Roman" w:hAnsi="Verdana" w:cs="Verdana"/>
          <w:b/>
          <w:sz w:val="20"/>
          <w:szCs w:val="20"/>
        </w:rPr>
        <w:t>IL RESPONSABILE DEL SETTORE</w:t>
      </w:r>
    </w:p>
    <w:p w14:paraId="2578ADEC" w14:textId="77777777" w:rsidR="00C06B32" w:rsidRPr="00C06B32" w:rsidRDefault="00C06B32" w:rsidP="00C06B32">
      <w:pPr>
        <w:rPr>
          <w:rFonts w:ascii="Verdana" w:eastAsia="Times New Roman" w:hAnsi="Verdana" w:cs="Verdana"/>
          <w:bCs/>
          <w:sz w:val="20"/>
          <w:szCs w:val="20"/>
        </w:rPr>
      </w:pPr>
    </w:p>
    <w:p w14:paraId="21B4EC4F" w14:textId="4926878F" w:rsidR="00C06B32" w:rsidRPr="00C06B32" w:rsidRDefault="00C06B32" w:rsidP="0095464C">
      <w:pPr>
        <w:ind w:firstLine="709"/>
        <w:rPr>
          <w:rFonts w:ascii="Verdana" w:eastAsia="Times New Roman" w:hAnsi="Verdana" w:cs="Verdana"/>
          <w:bCs/>
          <w:sz w:val="20"/>
          <w:szCs w:val="20"/>
        </w:rPr>
      </w:pPr>
      <w:r w:rsidRPr="00C06B32">
        <w:rPr>
          <w:rFonts w:ascii="Verdana" w:eastAsia="Times New Roman" w:hAnsi="Verdana" w:cs="Verdana"/>
          <w:b/>
          <w:sz w:val="20"/>
          <w:szCs w:val="20"/>
        </w:rPr>
        <w:t>Vista</w:t>
      </w:r>
      <w:r w:rsidRPr="00C06B32">
        <w:rPr>
          <w:rFonts w:ascii="Verdana" w:eastAsia="Times New Roman" w:hAnsi="Verdana" w:cs="Verdana"/>
          <w:bCs/>
          <w:sz w:val="20"/>
          <w:szCs w:val="20"/>
        </w:rPr>
        <w:t xml:space="preserve"> l’istanza presentata protocollo n°</w:t>
      </w:r>
      <w:r>
        <w:rPr>
          <w:rFonts w:ascii="Verdana" w:eastAsia="Times New Roman" w:hAnsi="Verdana" w:cs="Verdana"/>
          <w:bCs/>
          <w:sz w:val="20"/>
          <w:szCs w:val="20"/>
        </w:rPr>
        <w:t xml:space="preserve"> [</w:t>
      </w:r>
      <w:proofErr w:type="spellStart"/>
      <w:r>
        <w:rPr>
          <w:rFonts w:ascii="Verdana" w:eastAsia="Times New Roman" w:hAnsi="Verdana" w:cs="Verdana"/>
          <w:bCs/>
          <w:sz w:val="20"/>
          <w:szCs w:val="20"/>
        </w:rPr>
        <w:t>numero_protocollo</w:t>
      </w:r>
      <w:proofErr w:type="spellEnd"/>
      <w:r>
        <w:rPr>
          <w:rFonts w:ascii="Verdana" w:eastAsia="Times New Roman" w:hAnsi="Verdana" w:cs="Verdana"/>
          <w:bCs/>
          <w:sz w:val="20"/>
          <w:szCs w:val="20"/>
        </w:rPr>
        <w:t>] del [</w:t>
      </w:r>
      <w:proofErr w:type="spellStart"/>
      <w:r>
        <w:rPr>
          <w:rFonts w:ascii="Verdana" w:eastAsia="Times New Roman" w:hAnsi="Verdana" w:cs="Verdana"/>
          <w:bCs/>
          <w:sz w:val="20"/>
          <w:szCs w:val="20"/>
        </w:rPr>
        <w:t>data_p</w:t>
      </w:r>
      <w:r w:rsidR="00E0689B">
        <w:rPr>
          <w:rFonts w:ascii="Verdana" w:eastAsia="Times New Roman" w:hAnsi="Verdana" w:cs="Verdana"/>
          <w:bCs/>
          <w:sz w:val="20"/>
          <w:szCs w:val="20"/>
        </w:rPr>
        <w:t>ro</w:t>
      </w:r>
      <w:r>
        <w:rPr>
          <w:rFonts w:ascii="Verdana" w:eastAsia="Times New Roman" w:hAnsi="Verdana" w:cs="Verdana"/>
          <w:bCs/>
          <w:sz w:val="20"/>
          <w:szCs w:val="20"/>
        </w:rPr>
        <w:t>tocollo</w:t>
      </w:r>
      <w:proofErr w:type="spellEnd"/>
      <w:r>
        <w:rPr>
          <w:rFonts w:ascii="Verdana" w:eastAsia="Times New Roman" w:hAnsi="Verdana" w:cs="Verdana"/>
          <w:bCs/>
          <w:sz w:val="20"/>
          <w:szCs w:val="20"/>
        </w:rPr>
        <w:t xml:space="preserve">] </w:t>
      </w:r>
      <w:r w:rsidRPr="00C06B32">
        <w:rPr>
          <w:rFonts w:ascii="Verdana" w:eastAsia="Times New Roman" w:hAnsi="Verdana" w:cs="Verdana"/>
          <w:bCs/>
          <w:sz w:val="20"/>
          <w:szCs w:val="20"/>
        </w:rPr>
        <w:t xml:space="preserve">da </w:t>
      </w:r>
      <w:r>
        <w:rPr>
          <w:rFonts w:ascii="Verdana" w:eastAsia="Times New Roman" w:hAnsi="Verdana" w:cs="Verdana"/>
          <w:bCs/>
          <w:sz w:val="20"/>
          <w:szCs w:val="20"/>
        </w:rPr>
        <w:t>[</w:t>
      </w:r>
      <w:proofErr w:type="spellStart"/>
      <w:r>
        <w:rPr>
          <w:rFonts w:ascii="Verdana" w:eastAsia="Times New Roman" w:hAnsi="Verdana" w:cs="Verdana"/>
          <w:bCs/>
          <w:sz w:val="20"/>
          <w:szCs w:val="20"/>
        </w:rPr>
        <w:t>fisica_nome</w:t>
      </w:r>
      <w:proofErr w:type="spellEnd"/>
      <w:r>
        <w:rPr>
          <w:rFonts w:ascii="Verdana" w:eastAsia="Times New Roman" w:hAnsi="Verdana" w:cs="Verdana"/>
          <w:bCs/>
          <w:sz w:val="20"/>
          <w:szCs w:val="20"/>
        </w:rPr>
        <w:t>]</w:t>
      </w:r>
      <w:r w:rsidR="0095464C">
        <w:rPr>
          <w:rFonts w:ascii="Verdana" w:eastAsia="Times New Roman" w:hAnsi="Verdana" w:cs="Verdana"/>
          <w:bCs/>
          <w:sz w:val="20"/>
          <w:szCs w:val="20"/>
        </w:rPr>
        <w:t xml:space="preserve"> [</w:t>
      </w:r>
      <w:proofErr w:type="spellStart"/>
      <w:r>
        <w:rPr>
          <w:rFonts w:ascii="Verdana" w:eastAsia="Times New Roman" w:hAnsi="Verdana" w:cs="Verdana"/>
          <w:bCs/>
          <w:sz w:val="20"/>
          <w:szCs w:val="20"/>
        </w:rPr>
        <w:t>fisica_cognome</w:t>
      </w:r>
      <w:proofErr w:type="spellEnd"/>
      <w:r>
        <w:rPr>
          <w:rFonts w:ascii="Verdana" w:eastAsia="Times New Roman" w:hAnsi="Verdana" w:cs="Verdana"/>
          <w:bCs/>
          <w:sz w:val="20"/>
          <w:szCs w:val="20"/>
        </w:rPr>
        <w:t>] i</w:t>
      </w:r>
      <w:r w:rsidRPr="00C06B32">
        <w:rPr>
          <w:rFonts w:ascii="Verdana" w:eastAsia="Times New Roman" w:hAnsi="Verdana" w:cs="Verdana"/>
          <w:bCs/>
          <w:sz w:val="20"/>
          <w:szCs w:val="20"/>
        </w:rPr>
        <w:t xml:space="preserve">nerente </w:t>
      </w:r>
      <w:proofErr w:type="gramStart"/>
      <w:r w:rsidRPr="00C06B32">
        <w:rPr>
          <w:rFonts w:ascii="Verdana" w:eastAsia="Times New Roman" w:hAnsi="Verdana" w:cs="Verdana"/>
          <w:bCs/>
          <w:sz w:val="20"/>
          <w:szCs w:val="20"/>
        </w:rPr>
        <w:t>l’intervento</w:t>
      </w:r>
      <w:proofErr w:type="gramEnd"/>
      <w:r w:rsidRPr="00C06B32">
        <w:rPr>
          <w:rFonts w:ascii="Verdana" w:eastAsia="Times New Roman" w:hAnsi="Verdana" w:cs="Verdana"/>
          <w:bCs/>
          <w:sz w:val="20"/>
          <w:szCs w:val="20"/>
        </w:rPr>
        <w:t xml:space="preserve"> in oggetto;</w:t>
      </w:r>
    </w:p>
    <w:p w14:paraId="34DA67AB" w14:textId="77777777" w:rsidR="00C06B32" w:rsidRPr="00C06B32" w:rsidRDefault="00C06B32" w:rsidP="0095464C">
      <w:pPr>
        <w:ind w:firstLine="709"/>
        <w:rPr>
          <w:rFonts w:ascii="Verdana" w:eastAsia="Times New Roman" w:hAnsi="Verdana" w:cs="Verdana"/>
          <w:bCs/>
          <w:sz w:val="20"/>
          <w:szCs w:val="20"/>
        </w:rPr>
      </w:pPr>
      <w:r w:rsidRPr="0095464C">
        <w:rPr>
          <w:rFonts w:ascii="Verdana" w:eastAsia="Times New Roman" w:hAnsi="Verdana" w:cs="Verdana"/>
          <w:b/>
          <w:sz w:val="20"/>
          <w:szCs w:val="20"/>
        </w:rPr>
        <w:t>Vista</w:t>
      </w:r>
      <w:r w:rsidRPr="00C06B32">
        <w:rPr>
          <w:rFonts w:ascii="Verdana" w:eastAsia="Times New Roman" w:hAnsi="Verdana" w:cs="Verdana"/>
          <w:bCs/>
          <w:sz w:val="20"/>
          <w:szCs w:val="20"/>
        </w:rPr>
        <w:t xml:space="preserve"> la documentazione presentata a corredo dell’istanza sopracitata;</w:t>
      </w:r>
    </w:p>
    <w:p w14:paraId="39C7E436" w14:textId="77777777" w:rsidR="00C06B32" w:rsidRPr="00C06B32" w:rsidRDefault="00C06B32" w:rsidP="0095464C">
      <w:pPr>
        <w:ind w:firstLine="709"/>
        <w:rPr>
          <w:rFonts w:ascii="Verdana" w:eastAsia="Times New Roman" w:hAnsi="Verdana" w:cs="Verdana"/>
          <w:bCs/>
          <w:sz w:val="20"/>
          <w:szCs w:val="20"/>
        </w:rPr>
      </w:pPr>
      <w:r w:rsidRPr="0095464C">
        <w:rPr>
          <w:rFonts w:ascii="Verdana" w:eastAsia="Times New Roman" w:hAnsi="Verdana" w:cs="Verdana"/>
          <w:b/>
          <w:sz w:val="20"/>
          <w:szCs w:val="20"/>
        </w:rPr>
        <w:t>Considerato</w:t>
      </w:r>
      <w:r w:rsidRPr="00C06B32">
        <w:rPr>
          <w:rFonts w:ascii="Verdana" w:eastAsia="Times New Roman" w:hAnsi="Verdana" w:cs="Verdana"/>
          <w:bCs/>
          <w:sz w:val="20"/>
          <w:szCs w:val="20"/>
        </w:rPr>
        <w:t xml:space="preserve"> che la conclusione positiva del procedimento è subordinata all’acquisizione di più pareri, intese, concerti, nulla osta o altri atti di assenso, comunque denominati, esterni ed interni, resi dalle Amministrazioni in indirizzo, ai sensi dell’art. 14 della L. 241/90;</w:t>
      </w:r>
    </w:p>
    <w:p w14:paraId="448AC455" w14:textId="77777777" w:rsidR="00C06B32" w:rsidRPr="00C06B32" w:rsidRDefault="00C06B32" w:rsidP="00C06B32">
      <w:pPr>
        <w:rPr>
          <w:rFonts w:ascii="Verdana" w:eastAsia="Times New Roman" w:hAnsi="Verdana" w:cs="Verdana"/>
          <w:bCs/>
          <w:sz w:val="20"/>
          <w:szCs w:val="20"/>
        </w:rPr>
      </w:pPr>
    </w:p>
    <w:p w14:paraId="1A9ACD1E" w14:textId="77777777" w:rsidR="00C06B32" w:rsidRPr="0095464C" w:rsidRDefault="00C06B32" w:rsidP="0095464C">
      <w:pPr>
        <w:jc w:val="center"/>
        <w:rPr>
          <w:rFonts w:ascii="Verdana" w:eastAsia="Times New Roman" w:hAnsi="Verdana" w:cs="Verdana"/>
          <w:b/>
          <w:sz w:val="20"/>
          <w:szCs w:val="20"/>
        </w:rPr>
      </w:pPr>
      <w:r w:rsidRPr="0095464C">
        <w:rPr>
          <w:rFonts w:ascii="Verdana" w:eastAsia="Times New Roman" w:hAnsi="Verdana" w:cs="Verdana"/>
          <w:b/>
          <w:sz w:val="20"/>
          <w:szCs w:val="20"/>
        </w:rPr>
        <w:t>INDICE</w:t>
      </w:r>
    </w:p>
    <w:p w14:paraId="3FBBC261" w14:textId="77777777" w:rsidR="00C06B32" w:rsidRPr="00C06B32" w:rsidRDefault="00C06B32" w:rsidP="00C06B32">
      <w:pPr>
        <w:rPr>
          <w:rFonts w:ascii="Verdana" w:eastAsia="Times New Roman" w:hAnsi="Verdana" w:cs="Verdana"/>
          <w:bCs/>
          <w:sz w:val="20"/>
          <w:szCs w:val="20"/>
        </w:rPr>
      </w:pPr>
    </w:p>
    <w:p w14:paraId="211CCBD9" w14:textId="77777777" w:rsidR="00C06B32" w:rsidRPr="00C06B32" w:rsidRDefault="00C06B32" w:rsidP="00C06B32">
      <w:pPr>
        <w:rPr>
          <w:rFonts w:ascii="Verdana" w:eastAsia="Times New Roman" w:hAnsi="Verdana" w:cs="Verdana"/>
          <w:bCs/>
          <w:sz w:val="20"/>
          <w:szCs w:val="20"/>
        </w:rPr>
      </w:pPr>
      <w:r w:rsidRPr="0095464C">
        <w:rPr>
          <w:rFonts w:ascii="Verdana" w:eastAsia="Times New Roman" w:hAnsi="Verdana" w:cs="Verdana"/>
          <w:b/>
          <w:sz w:val="20"/>
          <w:szCs w:val="20"/>
        </w:rPr>
        <w:t>conferenza dei servizi</w:t>
      </w:r>
      <w:r w:rsidRPr="00C06B32">
        <w:rPr>
          <w:rFonts w:ascii="Verdana" w:eastAsia="Times New Roman" w:hAnsi="Verdana" w:cs="Verdana"/>
          <w:bCs/>
          <w:sz w:val="20"/>
          <w:szCs w:val="20"/>
        </w:rPr>
        <w:t xml:space="preserve"> decisoria ai sensi dell’art. 14, c.2, legge n. 241/1990 e </w:t>
      </w:r>
      <w:proofErr w:type="spellStart"/>
      <w:r w:rsidRPr="00C06B32">
        <w:rPr>
          <w:rFonts w:ascii="Verdana" w:eastAsia="Times New Roman" w:hAnsi="Verdana" w:cs="Verdana"/>
          <w:bCs/>
          <w:sz w:val="20"/>
          <w:szCs w:val="20"/>
        </w:rPr>
        <w:t>s.m.i.</w:t>
      </w:r>
      <w:proofErr w:type="spellEnd"/>
      <w:r w:rsidRPr="00C06B32">
        <w:rPr>
          <w:rFonts w:ascii="Verdana" w:eastAsia="Times New Roman" w:hAnsi="Verdana" w:cs="Verdana"/>
          <w:bCs/>
          <w:sz w:val="20"/>
          <w:szCs w:val="20"/>
        </w:rPr>
        <w:t xml:space="preserve">, da effettuarsi in forma semplificata ed in modalità </w:t>
      </w:r>
      <w:r w:rsidRPr="0095464C">
        <w:rPr>
          <w:rFonts w:ascii="Verdana" w:eastAsia="Times New Roman" w:hAnsi="Verdana" w:cs="Verdana"/>
          <w:b/>
          <w:sz w:val="20"/>
          <w:szCs w:val="20"/>
        </w:rPr>
        <w:t>ASINCRONA</w:t>
      </w:r>
      <w:r w:rsidRPr="00C06B32">
        <w:rPr>
          <w:rFonts w:ascii="Verdana" w:eastAsia="Times New Roman" w:hAnsi="Verdana" w:cs="Verdana"/>
          <w:bCs/>
          <w:sz w:val="20"/>
          <w:szCs w:val="20"/>
        </w:rPr>
        <w:t>, ai sensi dell’art. 14-bis della L. n. 241/1990, invitando a parteciparvi le Amministrazioni in indirizzo per l’approvazione dell’intervento in oggetto.</w:t>
      </w:r>
    </w:p>
    <w:p w14:paraId="68C4F7AE" w14:textId="77777777" w:rsidR="00C06B32" w:rsidRPr="00C06B32" w:rsidRDefault="00C06B32" w:rsidP="00C06B32">
      <w:pPr>
        <w:rPr>
          <w:rFonts w:ascii="Verdana" w:eastAsia="Times New Roman" w:hAnsi="Verdana" w:cs="Verdana"/>
          <w:bCs/>
          <w:sz w:val="20"/>
          <w:szCs w:val="20"/>
        </w:rPr>
      </w:pPr>
    </w:p>
    <w:p w14:paraId="675EC2B9" w14:textId="3D1C9DE0" w:rsidR="00C06B32" w:rsidRPr="0095464C" w:rsidRDefault="00C06B32" w:rsidP="0095464C">
      <w:pPr>
        <w:jc w:val="center"/>
        <w:rPr>
          <w:rFonts w:ascii="Verdana" w:eastAsia="Times New Roman" w:hAnsi="Verdana" w:cs="Verdana"/>
          <w:b/>
          <w:sz w:val="20"/>
          <w:szCs w:val="20"/>
        </w:rPr>
      </w:pPr>
      <w:r w:rsidRPr="0095464C">
        <w:rPr>
          <w:rFonts w:ascii="Verdana" w:eastAsia="Times New Roman" w:hAnsi="Verdana" w:cs="Verdana"/>
          <w:b/>
          <w:sz w:val="20"/>
          <w:szCs w:val="20"/>
        </w:rPr>
        <w:t>COMUNICA</w:t>
      </w:r>
    </w:p>
    <w:p w14:paraId="39611E5B" w14:textId="77777777" w:rsidR="00C06B32" w:rsidRPr="00C06B32" w:rsidRDefault="00C06B32" w:rsidP="00C06B32">
      <w:pPr>
        <w:rPr>
          <w:rFonts w:ascii="Verdana" w:eastAsia="Times New Roman" w:hAnsi="Verdana" w:cs="Verdana"/>
          <w:bCs/>
          <w:sz w:val="20"/>
          <w:szCs w:val="20"/>
        </w:rPr>
      </w:pPr>
    </w:p>
    <w:p w14:paraId="5DD65928" w14:textId="4F6444C4" w:rsidR="00C06B32" w:rsidRPr="00C06B32" w:rsidRDefault="00C06B32" w:rsidP="00C06B32">
      <w:pPr>
        <w:rPr>
          <w:rFonts w:ascii="Verdana" w:eastAsia="Times New Roman" w:hAnsi="Verdana" w:cs="Verdana"/>
          <w:bCs/>
          <w:sz w:val="20"/>
          <w:szCs w:val="20"/>
        </w:rPr>
      </w:pPr>
      <w:r w:rsidRPr="00C06B32">
        <w:rPr>
          <w:rFonts w:ascii="Verdana" w:eastAsia="Times New Roman" w:hAnsi="Verdana" w:cs="Verdana"/>
          <w:bCs/>
          <w:sz w:val="20"/>
          <w:szCs w:val="20"/>
        </w:rPr>
        <w:t>a)</w:t>
      </w:r>
      <w:r w:rsidR="0095464C">
        <w:rPr>
          <w:rFonts w:ascii="Verdana" w:eastAsia="Times New Roman" w:hAnsi="Verdana" w:cs="Verdana"/>
          <w:bCs/>
          <w:sz w:val="20"/>
          <w:szCs w:val="20"/>
        </w:rPr>
        <w:tab/>
      </w:r>
      <w:r w:rsidRPr="00C06B32">
        <w:rPr>
          <w:rFonts w:ascii="Verdana" w:eastAsia="Times New Roman" w:hAnsi="Verdana" w:cs="Verdana"/>
          <w:bCs/>
          <w:sz w:val="20"/>
          <w:szCs w:val="20"/>
        </w:rPr>
        <w:t xml:space="preserve">che entro </w:t>
      </w:r>
      <w:r w:rsidRPr="0095464C">
        <w:rPr>
          <w:rFonts w:ascii="Verdana" w:eastAsia="Times New Roman" w:hAnsi="Verdana" w:cs="Verdana"/>
          <w:b/>
          <w:sz w:val="20"/>
          <w:szCs w:val="20"/>
        </w:rPr>
        <w:t>15 giorni</w:t>
      </w:r>
      <w:r w:rsidRPr="00C06B32">
        <w:rPr>
          <w:rFonts w:ascii="Verdana" w:eastAsia="Times New Roman" w:hAnsi="Verdana" w:cs="Verdana"/>
          <w:bCs/>
          <w:sz w:val="20"/>
          <w:szCs w:val="20"/>
        </w:rPr>
        <w:t xml:space="preserve"> dal ricevimento della presente è fissato il termine perentorio entro il quale le amministrazioni coinvolte possono richiedere, ai sensi dell’art. 2, c. 7, Legge n. 214/1990, integrazioni documentali o chiarimenti relativi a fatti, stati o qualità non attestati in documenti già in possesso delle amministrazioni stesse o non direttamente acquisibili presso altre pubbliche amministrazioni;</w:t>
      </w:r>
    </w:p>
    <w:p w14:paraId="0327340B" w14:textId="77777777" w:rsidR="00C06B32" w:rsidRPr="00C06B32" w:rsidRDefault="00C06B32" w:rsidP="00C06B32">
      <w:pPr>
        <w:rPr>
          <w:rFonts w:ascii="Verdana" w:eastAsia="Times New Roman" w:hAnsi="Verdana" w:cs="Verdana"/>
          <w:bCs/>
          <w:sz w:val="20"/>
          <w:szCs w:val="20"/>
        </w:rPr>
      </w:pPr>
      <w:r w:rsidRPr="00C06B32">
        <w:rPr>
          <w:rFonts w:ascii="Verdana" w:eastAsia="Times New Roman" w:hAnsi="Verdana" w:cs="Verdana"/>
          <w:bCs/>
          <w:sz w:val="20"/>
          <w:szCs w:val="20"/>
        </w:rPr>
        <w:t>b)</w:t>
      </w:r>
      <w:r w:rsidRPr="00C06B32">
        <w:rPr>
          <w:rFonts w:ascii="Verdana" w:eastAsia="Times New Roman" w:hAnsi="Verdana" w:cs="Verdana"/>
          <w:bCs/>
          <w:sz w:val="20"/>
          <w:szCs w:val="20"/>
        </w:rPr>
        <w:tab/>
        <w:t xml:space="preserve">che entro ________ </w:t>
      </w:r>
      <w:r w:rsidRPr="0095464C">
        <w:rPr>
          <w:rFonts w:ascii="Verdana" w:eastAsia="Times New Roman" w:hAnsi="Verdana" w:cs="Verdana"/>
          <w:b/>
          <w:sz w:val="20"/>
          <w:szCs w:val="20"/>
        </w:rPr>
        <w:t>giorni</w:t>
      </w:r>
      <w:r w:rsidRPr="00C06B32">
        <w:rPr>
          <w:rFonts w:ascii="Verdana" w:eastAsia="Times New Roman" w:hAnsi="Verdana" w:cs="Verdana"/>
          <w:bCs/>
          <w:sz w:val="20"/>
          <w:szCs w:val="20"/>
        </w:rPr>
        <w:t xml:space="preserve"> dal ricevimento della presente (______) è fissato il termine perentorio entro il quale le amministrazioni coinvolte devono rendere le proprie determinazioni </w:t>
      </w:r>
      <w:r w:rsidRPr="00C06B32">
        <w:rPr>
          <w:rFonts w:ascii="Verdana" w:eastAsia="Times New Roman" w:hAnsi="Verdana" w:cs="Verdana"/>
          <w:bCs/>
          <w:sz w:val="20"/>
          <w:szCs w:val="20"/>
        </w:rPr>
        <w:lastRenderedPageBreak/>
        <w:t xml:space="preserve">relative alla decisione oggetto della Conferenza, fermo restando l’obbligo di rispettare il termine finale di conclusione del procedimento; </w:t>
      </w:r>
    </w:p>
    <w:p w14:paraId="12043BAD" w14:textId="77777777" w:rsidR="00C06B32" w:rsidRPr="00C06B32" w:rsidRDefault="00C06B32" w:rsidP="00C06B32">
      <w:pPr>
        <w:rPr>
          <w:rFonts w:ascii="Verdana" w:eastAsia="Times New Roman" w:hAnsi="Verdana" w:cs="Verdana"/>
          <w:bCs/>
          <w:sz w:val="20"/>
          <w:szCs w:val="20"/>
        </w:rPr>
      </w:pPr>
      <w:r w:rsidRPr="00C06B32">
        <w:rPr>
          <w:rFonts w:ascii="Verdana" w:eastAsia="Times New Roman" w:hAnsi="Verdana" w:cs="Verdana"/>
          <w:bCs/>
          <w:sz w:val="20"/>
          <w:szCs w:val="20"/>
        </w:rPr>
        <w:t>c)</w:t>
      </w:r>
      <w:r w:rsidRPr="00C06B32">
        <w:rPr>
          <w:rFonts w:ascii="Verdana" w:eastAsia="Times New Roman" w:hAnsi="Verdana" w:cs="Verdana"/>
          <w:bCs/>
          <w:sz w:val="20"/>
          <w:szCs w:val="20"/>
        </w:rPr>
        <w:tab/>
        <w:t xml:space="preserve">che è fissata per il giorno __________ la data nella quale si terrà l’eventuale riunione in modalità SINCRONA, ex art. 14-ter, Legge n. 241/1990; </w:t>
      </w:r>
    </w:p>
    <w:p w14:paraId="568C07DF" w14:textId="77777777" w:rsidR="0095464C" w:rsidRDefault="0095464C" w:rsidP="00C06B32">
      <w:pPr>
        <w:rPr>
          <w:rFonts w:ascii="Verdana" w:eastAsia="Times New Roman" w:hAnsi="Verdana" w:cs="Verdana"/>
          <w:bCs/>
          <w:sz w:val="20"/>
          <w:szCs w:val="20"/>
        </w:rPr>
      </w:pPr>
    </w:p>
    <w:p w14:paraId="47721FBC" w14:textId="5D0541E6" w:rsidR="00C06B32" w:rsidRDefault="00C06B32" w:rsidP="0095464C">
      <w:pPr>
        <w:ind w:firstLine="709"/>
        <w:rPr>
          <w:rFonts w:ascii="Verdana" w:eastAsia="Times New Roman" w:hAnsi="Verdana" w:cs="Verdana"/>
          <w:bCs/>
          <w:sz w:val="20"/>
          <w:szCs w:val="20"/>
        </w:rPr>
      </w:pPr>
      <w:r w:rsidRPr="00C06B32">
        <w:rPr>
          <w:rFonts w:ascii="Verdana" w:eastAsia="Times New Roman" w:hAnsi="Verdana" w:cs="Verdana"/>
          <w:bCs/>
          <w:sz w:val="20"/>
          <w:szCs w:val="20"/>
        </w:rPr>
        <w:t>Per poter visionare la pratica in argomento, al fine di esprimere il proprio parere di competenza, è necessario che ogni Ente in indirizzo effettui la registrazione su “</w:t>
      </w:r>
      <w:proofErr w:type="spellStart"/>
      <w:r w:rsidRPr="00C06B32">
        <w:rPr>
          <w:rFonts w:ascii="Verdana" w:eastAsia="Times New Roman" w:hAnsi="Verdana" w:cs="Verdana"/>
          <w:bCs/>
          <w:sz w:val="20"/>
          <w:szCs w:val="20"/>
        </w:rPr>
        <w:t>Istanze</w:t>
      </w:r>
      <w:r w:rsidR="0095464C">
        <w:rPr>
          <w:rFonts w:ascii="Verdana" w:eastAsia="Times New Roman" w:hAnsi="Verdana" w:cs="Verdana"/>
          <w:bCs/>
          <w:sz w:val="20"/>
          <w:szCs w:val="20"/>
        </w:rPr>
        <w:t>O</w:t>
      </w:r>
      <w:r w:rsidRPr="00C06B32">
        <w:rPr>
          <w:rFonts w:ascii="Verdana" w:eastAsia="Times New Roman" w:hAnsi="Verdana" w:cs="Verdana"/>
          <w:bCs/>
          <w:sz w:val="20"/>
          <w:szCs w:val="20"/>
        </w:rPr>
        <w:t>nline</w:t>
      </w:r>
      <w:proofErr w:type="spellEnd"/>
      <w:r w:rsidRPr="00C06B32">
        <w:rPr>
          <w:rFonts w:ascii="Verdana" w:eastAsia="Times New Roman" w:hAnsi="Verdana" w:cs="Verdana"/>
          <w:bCs/>
          <w:sz w:val="20"/>
          <w:szCs w:val="20"/>
        </w:rPr>
        <w:t xml:space="preserve"> Sportello Unico per l’Edilizia del Comune di Andora SUE e SUAP”, tramite accesso al sito </w:t>
      </w:r>
      <w:r w:rsidRPr="0095464C">
        <w:rPr>
          <w:rFonts w:ascii="Verdana" w:eastAsia="Times New Roman" w:hAnsi="Verdana" w:cs="Verdana"/>
          <w:b/>
          <w:sz w:val="20"/>
          <w:szCs w:val="20"/>
        </w:rPr>
        <w:t>https://andora.istanze-online.it</w:t>
      </w:r>
      <w:r w:rsidRPr="00C06B32">
        <w:rPr>
          <w:rFonts w:ascii="Verdana" w:eastAsia="Times New Roman" w:hAnsi="Verdana" w:cs="Verdana"/>
          <w:bCs/>
          <w:sz w:val="20"/>
          <w:szCs w:val="20"/>
        </w:rPr>
        <w:t xml:space="preserve"> e successivamente invii una e-mail ad </w:t>
      </w:r>
      <w:r w:rsidRPr="0095464C">
        <w:rPr>
          <w:rFonts w:ascii="Verdana" w:eastAsia="Times New Roman" w:hAnsi="Verdana" w:cs="Verdana"/>
          <w:b/>
          <w:sz w:val="20"/>
          <w:szCs w:val="20"/>
        </w:rPr>
        <w:t>assistenza@gisweb.it</w:t>
      </w:r>
      <w:r w:rsidRPr="00C06B32">
        <w:rPr>
          <w:rFonts w:ascii="Verdana" w:eastAsia="Times New Roman" w:hAnsi="Verdana" w:cs="Verdana"/>
          <w:bCs/>
          <w:sz w:val="20"/>
          <w:szCs w:val="20"/>
        </w:rPr>
        <w:t xml:space="preserve"> per essere accreditati. Tale procedura deve essere eseguita dall'Ente soltanto al primo accesso.  </w:t>
      </w:r>
    </w:p>
    <w:p w14:paraId="2DBE08B2" w14:textId="77777777" w:rsidR="0095464C" w:rsidRPr="00C06B32" w:rsidRDefault="0095464C" w:rsidP="00C06B32">
      <w:pPr>
        <w:rPr>
          <w:rFonts w:ascii="Verdana" w:eastAsia="Times New Roman" w:hAnsi="Verdana" w:cs="Verdana"/>
          <w:bCs/>
          <w:sz w:val="20"/>
          <w:szCs w:val="20"/>
        </w:rPr>
      </w:pPr>
    </w:p>
    <w:p w14:paraId="00384F82" w14:textId="6E605CF8" w:rsidR="00C06B32" w:rsidRDefault="00C06B32" w:rsidP="00C06B32">
      <w:pPr>
        <w:rPr>
          <w:rFonts w:ascii="Verdana" w:eastAsia="Times New Roman" w:hAnsi="Verdana" w:cs="Verdana"/>
          <w:bCs/>
          <w:sz w:val="20"/>
          <w:szCs w:val="20"/>
        </w:rPr>
      </w:pPr>
      <w:r w:rsidRPr="00C06B32">
        <w:rPr>
          <w:rFonts w:ascii="Verdana" w:eastAsia="Times New Roman" w:hAnsi="Verdana" w:cs="Verdana"/>
          <w:bCs/>
          <w:sz w:val="20"/>
          <w:szCs w:val="20"/>
        </w:rPr>
        <w:t>Il link per l’accesso alla pratica è il seguente:</w:t>
      </w:r>
    </w:p>
    <w:p w14:paraId="01DB7ACD" w14:textId="43A024CE" w:rsidR="0095464C" w:rsidRPr="00C06B32" w:rsidRDefault="0095464C" w:rsidP="00C06B32">
      <w:pPr>
        <w:rPr>
          <w:rFonts w:ascii="Verdana" w:eastAsia="Times New Roman" w:hAnsi="Verdana" w:cs="Verdana"/>
          <w:bCs/>
          <w:sz w:val="20"/>
          <w:szCs w:val="20"/>
        </w:rPr>
      </w:pPr>
      <w:r>
        <w:rPr>
          <w:rFonts w:ascii="Verdana" w:eastAsia="Times New Roman" w:hAnsi="Verdana" w:cs="Verdana"/>
          <w:bCs/>
          <w:sz w:val="20"/>
          <w:szCs w:val="20"/>
        </w:rPr>
        <w:t>[</w:t>
      </w:r>
      <w:proofErr w:type="spellStart"/>
      <w:r>
        <w:rPr>
          <w:rFonts w:ascii="Verdana" w:eastAsia="Times New Roman" w:hAnsi="Verdana" w:cs="Verdana"/>
          <w:bCs/>
          <w:sz w:val="20"/>
          <w:szCs w:val="20"/>
        </w:rPr>
        <w:t>doc_url</w:t>
      </w:r>
      <w:proofErr w:type="spellEnd"/>
      <w:r>
        <w:rPr>
          <w:rFonts w:ascii="Verdana" w:eastAsia="Times New Roman" w:hAnsi="Verdana" w:cs="Verdana"/>
          <w:bCs/>
          <w:sz w:val="20"/>
          <w:szCs w:val="20"/>
        </w:rPr>
        <w:t>]</w:t>
      </w:r>
    </w:p>
    <w:p w14:paraId="0B4EEA66" w14:textId="77777777" w:rsidR="00C06B32" w:rsidRPr="00C06B32" w:rsidRDefault="00C06B32" w:rsidP="00C06B32">
      <w:pPr>
        <w:rPr>
          <w:rFonts w:ascii="Verdana" w:eastAsia="Times New Roman" w:hAnsi="Verdana" w:cs="Verdana"/>
          <w:bCs/>
          <w:sz w:val="20"/>
          <w:szCs w:val="20"/>
        </w:rPr>
      </w:pPr>
      <w:r w:rsidRPr="00C06B32">
        <w:rPr>
          <w:rFonts w:ascii="Verdana" w:eastAsia="Times New Roman" w:hAnsi="Verdana" w:cs="Verdana"/>
          <w:bCs/>
          <w:sz w:val="20"/>
          <w:szCs w:val="20"/>
        </w:rPr>
        <w:t xml:space="preserve">      </w:t>
      </w:r>
    </w:p>
    <w:p w14:paraId="6D82F90F" w14:textId="71B0BA04" w:rsidR="00C06B32" w:rsidRDefault="00C06B32" w:rsidP="0095464C">
      <w:pPr>
        <w:ind w:firstLine="709"/>
        <w:rPr>
          <w:rFonts w:ascii="Verdana" w:eastAsia="Times New Roman" w:hAnsi="Verdana" w:cs="Verdana"/>
          <w:bCs/>
          <w:sz w:val="20"/>
          <w:szCs w:val="20"/>
        </w:rPr>
      </w:pPr>
      <w:r w:rsidRPr="00C06B32">
        <w:rPr>
          <w:rFonts w:ascii="Verdana" w:eastAsia="Times New Roman" w:hAnsi="Verdana" w:cs="Verdana"/>
          <w:bCs/>
          <w:sz w:val="20"/>
          <w:szCs w:val="20"/>
        </w:rPr>
        <w:t>Si rammenta che entro il termine perentorio di cui alla sopra riportata lett. b) le amministrazioni coinvolte sono tenute a rendere le proprie determinazioni relative alla decisione oggetto della Conferenza. Tali determinazioni sono formulate in termini di assenso o dissenso congruamente motivato e indicano, ove possibile, le modifiche eventualmente necessarie ai fini dell’assenso. Le prescrizioni o condizioni eventualmente indicate ai fini dell'assenso o del superamento del dissenso sono espresse in modo chiaro e analitico e specificano se sono relative a un vincolo derivante da una disposizione normativa o da un atto amministrativo generale ovvero discrezionalmente apposte per la migliore tutela dell'interesse pubblico.</w:t>
      </w:r>
    </w:p>
    <w:p w14:paraId="23DD1AB9" w14:textId="77777777" w:rsidR="0095464C" w:rsidRPr="00C06B32" w:rsidRDefault="0095464C" w:rsidP="0095464C">
      <w:pPr>
        <w:ind w:firstLine="709"/>
        <w:rPr>
          <w:rFonts w:ascii="Verdana" w:eastAsia="Times New Roman" w:hAnsi="Verdana" w:cs="Verdana"/>
          <w:bCs/>
          <w:sz w:val="20"/>
          <w:szCs w:val="20"/>
        </w:rPr>
      </w:pPr>
    </w:p>
    <w:p w14:paraId="446F6CC8" w14:textId="5499B0E5" w:rsidR="00C06B32" w:rsidRPr="00C06B32" w:rsidRDefault="00C06B32" w:rsidP="0095464C">
      <w:pPr>
        <w:ind w:firstLine="709"/>
        <w:rPr>
          <w:rFonts w:ascii="Verdana" w:eastAsia="Times New Roman" w:hAnsi="Verdana" w:cs="Verdana"/>
          <w:bCs/>
          <w:sz w:val="20"/>
          <w:szCs w:val="20"/>
        </w:rPr>
      </w:pPr>
      <w:r w:rsidRPr="00C06B32">
        <w:rPr>
          <w:rFonts w:ascii="Verdana" w:eastAsia="Times New Roman" w:hAnsi="Verdana" w:cs="Verdana"/>
          <w:bCs/>
          <w:sz w:val="20"/>
          <w:szCs w:val="20"/>
        </w:rPr>
        <w:t xml:space="preserve">L’eventuale mancata comunicazione della determinazione di cui sopra entro tale termine, ovvero la comunicazione di una determinazione priva dei requisiti indicati, </w:t>
      </w:r>
      <w:r w:rsidRPr="0095464C">
        <w:rPr>
          <w:rFonts w:ascii="Verdana" w:eastAsia="Times New Roman" w:hAnsi="Verdana" w:cs="Verdana"/>
          <w:b/>
          <w:sz w:val="20"/>
          <w:szCs w:val="20"/>
        </w:rPr>
        <w:t>equivalgono ad assenso</w:t>
      </w:r>
      <w:r w:rsidRPr="00C06B32">
        <w:rPr>
          <w:rFonts w:ascii="Verdana" w:eastAsia="Times New Roman" w:hAnsi="Verdana" w:cs="Verdana"/>
          <w:bCs/>
          <w:sz w:val="20"/>
          <w:szCs w:val="20"/>
        </w:rPr>
        <w:t xml:space="preserve"> senza condizioni, fatti salvi i casi in cui disposizioni del diritto dell’Unione europea richiedono l'adozione di provvedimenti espressi. Restano ferme le responsabilità dell'amministrazione, nonché quelle dei singoli dipendenti nei confronti dell’amministrazione, per l'assenso reso, ancorché implicito.</w:t>
      </w:r>
    </w:p>
    <w:p w14:paraId="7E7A398D" w14:textId="2690F3BD" w:rsidR="00D660B4" w:rsidRPr="0049420A" w:rsidRDefault="00D660B4" w:rsidP="009C1565">
      <w:pPr>
        <w:rPr>
          <w:rFonts w:ascii="Verdana" w:eastAsia="Times New Roman" w:hAnsi="Verdana" w:cs="Verdana"/>
          <w:sz w:val="20"/>
          <w:szCs w:val="20"/>
        </w:rPr>
      </w:pPr>
    </w:p>
    <w:p w14:paraId="31FED454" w14:textId="77777777" w:rsidR="00D660B4" w:rsidRPr="00D660B4" w:rsidRDefault="00D660B4" w:rsidP="0049420A">
      <w:pPr>
        <w:rPr>
          <w:rFonts w:ascii="Verdana" w:eastAsia="Times New Roman" w:hAnsi="Verdana" w:cs="Verdana"/>
          <w:sz w:val="20"/>
          <w:szCs w:val="20"/>
        </w:rPr>
      </w:pPr>
    </w:p>
    <w:p w14:paraId="182468F8" w14:textId="7D60FBC7" w:rsidR="00066911" w:rsidRDefault="004A65EC" w:rsidP="0049420A">
      <w:pPr>
        <w:rPr>
          <w:rFonts w:ascii="Verdana" w:eastAsia="Times New Roman" w:hAnsi="Verdana" w:cs="Verdana"/>
          <w:sz w:val="20"/>
          <w:szCs w:val="20"/>
        </w:rPr>
      </w:pPr>
      <w:r w:rsidRPr="00952962">
        <w:rPr>
          <w:rFonts w:ascii="Verdana" w:eastAsia="Times New Roman" w:hAnsi="Verdana" w:cs="Verdana"/>
          <w:sz w:val="20"/>
          <w:szCs w:val="20"/>
        </w:rPr>
        <w:tab/>
        <w:t>Distinti saluti.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3"/>
      </w:tblGrid>
      <w:tr w:rsidR="009D26E6" w14:paraId="6176C807" w14:textId="77777777" w:rsidTr="009D26E6">
        <w:tc>
          <w:tcPr>
            <w:tcW w:w="4889" w:type="dxa"/>
          </w:tcPr>
          <w:p w14:paraId="698E9BE9" w14:textId="77777777" w:rsidR="009D26E6" w:rsidRDefault="009D26E6">
            <w:pPr>
              <w:pStyle w:val="Corpotesto"/>
              <w:jc w:val="both"/>
              <w:rPr>
                <w:rFonts w:ascii="Verdana" w:eastAsia="Times New Roman" w:hAnsi="Verdana" w:cs="Verdana"/>
                <w:sz w:val="20"/>
                <w:szCs w:val="20"/>
              </w:rPr>
            </w:pPr>
          </w:p>
        </w:tc>
        <w:tc>
          <w:tcPr>
            <w:tcW w:w="4889" w:type="dxa"/>
          </w:tcPr>
          <w:p w14:paraId="042DED78" w14:textId="77777777" w:rsidR="009D26E6" w:rsidRDefault="009D26E6" w:rsidP="009D26E6">
            <w:pPr>
              <w:pStyle w:val="Corpotesto"/>
              <w:spacing w:after="0"/>
              <w:contextualSpacing/>
              <w:jc w:val="center"/>
              <w:rPr>
                <w:rFonts w:ascii="Verdana" w:eastAsia="Times New Roman" w:hAnsi="Verdana" w:cs="Verdana"/>
                <w:sz w:val="20"/>
                <w:szCs w:val="20"/>
              </w:rPr>
            </w:pPr>
            <w:r w:rsidRPr="00952962">
              <w:rPr>
                <w:rFonts w:ascii="Verdana" w:eastAsia="Times New Roman" w:hAnsi="Verdana" w:cs="Verdana"/>
                <w:sz w:val="20"/>
                <w:szCs w:val="20"/>
              </w:rPr>
              <w:t xml:space="preserve">IL RESPONSABILE </w:t>
            </w:r>
            <w:r>
              <w:rPr>
                <w:rFonts w:ascii="Verdana" w:eastAsia="Times New Roman" w:hAnsi="Verdana" w:cs="Verdana"/>
                <w:sz w:val="20"/>
                <w:szCs w:val="20"/>
              </w:rPr>
              <w:t>DEL SETTORE</w:t>
            </w:r>
          </w:p>
          <w:p w14:paraId="4EDF7448" w14:textId="5429E766" w:rsidR="009D26E6" w:rsidRDefault="009D26E6" w:rsidP="009D26E6">
            <w:pPr>
              <w:pStyle w:val="Corpotesto"/>
              <w:spacing w:after="0"/>
              <w:contextualSpacing/>
              <w:jc w:val="center"/>
              <w:rPr>
                <w:rFonts w:ascii="Verdana" w:eastAsia="Times New Roman" w:hAnsi="Verdana" w:cs="Verdana"/>
                <w:sz w:val="20"/>
                <w:szCs w:val="20"/>
              </w:rPr>
            </w:pPr>
            <w:r>
              <w:rPr>
                <w:rFonts w:ascii="Verdana" w:eastAsia="Times New Roman" w:hAnsi="Verdana" w:cs="Verdana"/>
                <w:sz w:val="20"/>
                <w:szCs w:val="20"/>
              </w:rPr>
              <w:t>Arch. Paolo Ghione</w:t>
            </w:r>
          </w:p>
          <w:p w14:paraId="669F0FEA" w14:textId="77777777" w:rsidR="009D26E6" w:rsidRDefault="009D26E6" w:rsidP="009D26E6">
            <w:pPr>
              <w:pStyle w:val="Corpotesto"/>
              <w:spacing w:after="0"/>
              <w:contextualSpacing/>
              <w:jc w:val="center"/>
              <w:rPr>
                <w:rFonts w:ascii="Verdana" w:eastAsia="Times New Roman" w:hAnsi="Verdana" w:cs="Verdana"/>
                <w:sz w:val="20"/>
                <w:szCs w:val="20"/>
              </w:rPr>
            </w:pPr>
          </w:p>
          <w:p w14:paraId="1F0016C8" w14:textId="4D193312" w:rsidR="009D26E6" w:rsidRPr="009D26E6" w:rsidRDefault="009D26E6" w:rsidP="009D26E6">
            <w:pPr>
              <w:contextualSpacing/>
              <w:jc w:val="center"/>
              <w:rPr>
                <w:i/>
                <w:sz w:val="18"/>
                <w:szCs w:val="18"/>
              </w:rPr>
            </w:pPr>
            <w:r>
              <w:rPr>
                <w:i/>
                <w:sz w:val="18"/>
                <w:szCs w:val="18"/>
              </w:rPr>
              <w:t xml:space="preserve">Firmato digitalmente ai sensi del D. Lgs. 82/2005 e </w:t>
            </w:r>
            <w:proofErr w:type="spellStart"/>
            <w:r>
              <w:rPr>
                <w:i/>
                <w:sz w:val="18"/>
                <w:szCs w:val="18"/>
              </w:rPr>
              <w:t>s.m.</w:t>
            </w:r>
            <w:proofErr w:type="gramStart"/>
            <w:r>
              <w:rPr>
                <w:i/>
                <w:sz w:val="18"/>
                <w:szCs w:val="18"/>
              </w:rPr>
              <w:t>e.i</w:t>
            </w:r>
            <w:proofErr w:type="spellEnd"/>
            <w:proofErr w:type="gramEnd"/>
          </w:p>
        </w:tc>
      </w:tr>
    </w:tbl>
    <w:p w14:paraId="244997BD" w14:textId="6E7AF048" w:rsidR="009C1565" w:rsidRPr="00952962" w:rsidRDefault="009C1565">
      <w:pPr>
        <w:pStyle w:val="Corpotesto"/>
        <w:jc w:val="both"/>
        <w:rPr>
          <w:rFonts w:ascii="Verdana" w:hAnsi="Verdana"/>
          <w:sz w:val="20"/>
          <w:szCs w:val="20"/>
        </w:rPr>
      </w:pPr>
    </w:p>
    <w:sectPr w:rsidR="009C1565" w:rsidRPr="00952962" w:rsidSect="006C62CD">
      <w:footerReference w:type="default" r:id="rId10"/>
      <w:pgSz w:w="11906" w:h="16838"/>
      <w:pgMar w:top="1135"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FDD2" w14:textId="77777777" w:rsidR="00DB7F90" w:rsidRDefault="00DB7F90">
      <w:r>
        <w:separator/>
      </w:r>
    </w:p>
  </w:endnote>
  <w:endnote w:type="continuationSeparator" w:id="0">
    <w:p w14:paraId="1B4031BE" w14:textId="77777777" w:rsidR="00DB7F90" w:rsidRDefault="00DB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701"/>
    </w:tblGrid>
    <w:tr w:rsidR="0071170B" w:rsidRPr="00ED06E0" w14:paraId="1A5E0E01" w14:textId="77777777" w:rsidTr="00885AC0">
      <w:tc>
        <w:tcPr>
          <w:tcW w:w="1951" w:type="dxa"/>
        </w:tcPr>
        <w:p w14:paraId="51B938FD" w14:textId="77777777" w:rsidR="0071170B" w:rsidRPr="00ED06E0" w:rsidRDefault="0071170B" w:rsidP="0071170B">
          <w:pPr>
            <w:tabs>
              <w:tab w:val="left" w:pos="4337"/>
            </w:tabs>
            <w:jc w:val="center"/>
            <w:rPr>
              <w:rFonts w:asciiTheme="minorHAnsi" w:hAnsiTheme="minorHAnsi" w:cstheme="minorHAnsi"/>
              <w:sz w:val="18"/>
              <w:szCs w:val="18"/>
            </w:rPr>
          </w:pPr>
          <w:r w:rsidRPr="00ED06E0">
            <w:rPr>
              <w:rFonts w:asciiTheme="minorHAnsi" w:hAnsiTheme="minorHAnsi" w:cstheme="minorHAnsi"/>
              <w:sz w:val="18"/>
              <w:szCs w:val="18"/>
            </w:rPr>
            <w:t>Comune certificato</w:t>
          </w:r>
          <w:r>
            <w:rPr>
              <w:rFonts w:asciiTheme="minorHAnsi" w:hAnsiTheme="minorHAnsi" w:cstheme="minorHAnsi"/>
              <w:sz w:val="18"/>
              <w:szCs w:val="18"/>
            </w:rPr>
            <w:t>:</w:t>
          </w:r>
        </w:p>
        <w:p w14:paraId="49CC1BE6" w14:textId="77777777" w:rsidR="0071170B" w:rsidRPr="00ED06E0" w:rsidRDefault="0071170B" w:rsidP="0071170B">
          <w:pPr>
            <w:tabs>
              <w:tab w:val="left" w:pos="4337"/>
            </w:tabs>
            <w:jc w:val="center"/>
            <w:rPr>
              <w:rFonts w:asciiTheme="minorHAnsi" w:hAnsiTheme="minorHAnsi" w:cstheme="minorHAnsi"/>
              <w:sz w:val="18"/>
              <w:szCs w:val="18"/>
            </w:rPr>
          </w:pPr>
          <w:r w:rsidRPr="00ED06E0">
            <w:rPr>
              <w:rFonts w:asciiTheme="minorHAnsi" w:hAnsiTheme="minorHAnsi" w:cstheme="minorHAnsi"/>
              <w:noProof/>
              <w:sz w:val="18"/>
              <w:szCs w:val="18"/>
            </w:rPr>
            <w:drawing>
              <wp:inline distT="0" distB="0" distL="0" distR="0" wp14:anchorId="254C03C6" wp14:editId="70397A60">
                <wp:extent cx="733425" cy="73342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7827" w:type="dxa"/>
        </w:tcPr>
        <w:p w14:paraId="3657262A" w14:textId="77777777" w:rsidR="0071170B" w:rsidRPr="00ED06E0" w:rsidRDefault="0071170B" w:rsidP="0071170B">
          <w:pPr>
            <w:tabs>
              <w:tab w:val="left" w:pos="2694"/>
              <w:tab w:val="right" w:pos="9639"/>
            </w:tabs>
            <w:ind w:right="-46"/>
            <w:jc w:val="center"/>
            <w:rPr>
              <w:rFonts w:asciiTheme="minorHAnsi" w:hAnsiTheme="minorHAnsi" w:cstheme="minorHAnsi"/>
              <w:sz w:val="18"/>
              <w:szCs w:val="18"/>
            </w:rPr>
          </w:pPr>
        </w:p>
        <w:p w14:paraId="485FEA68" w14:textId="77777777" w:rsidR="0071170B" w:rsidRPr="00ED06E0" w:rsidRDefault="0071170B" w:rsidP="0071170B">
          <w:pPr>
            <w:tabs>
              <w:tab w:val="left" w:pos="2694"/>
              <w:tab w:val="right" w:pos="9639"/>
            </w:tabs>
            <w:ind w:right="-46"/>
            <w:jc w:val="center"/>
            <w:rPr>
              <w:rFonts w:asciiTheme="minorHAnsi" w:hAnsiTheme="minorHAnsi" w:cstheme="minorHAnsi"/>
              <w:sz w:val="18"/>
              <w:szCs w:val="18"/>
            </w:rPr>
          </w:pPr>
        </w:p>
        <w:p w14:paraId="22B066C2" w14:textId="77777777" w:rsidR="0071170B" w:rsidRPr="00ED06E0" w:rsidRDefault="0071170B" w:rsidP="0071170B">
          <w:pPr>
            <w:tabs>
              <w:tab w:val="left" w:pos="2694"/>
              <w:tab w:val="right" w:pos="9639"/>
            </w:tabs>
            <w:ind w:right="-46"/>
            <w:jc w:val="center"/>
            <w:rPr>
              <w:rFonts w:asciiTheme="minorHAnsi" w:hAnsiTheme="minorHAnsi" w:cstheme="minorHAnsi"/>
              <w:sz w:val="18"/>
              <w:szCs w:val="18"/>
            </w:rPr>
          </w:pPr>
          <w:r w:rsidRPr="00ED06E0">
            <w:rPr>
              <w:rFonts w:asciiTheme="minorHAnsi" w:hAnsiTheme="minorHAnsi" w:cstheme="minorHAnsi"/>
              <w:sz w:val="18"/>
              <w:szCs w:val="18"/>
            </w:rPr>
            <w:t>Via Cavour, 94 – C.A.P.:  17051 – Tel.:  0182 / 68.111 – Fax.: 0182 / 68.11.244</w:t>
          </w:r>
        </w:p>
        <w:p w14:paraId="6462E52F" w14:textId="77777777" w:rsidR="0071170B" w:rsidRPr="00ED06E0" w:rsidRDefault="0071170B" w:rsidP="0071170B">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Partita I.V.A.:  00135420099 – sito internet:  </w:t>
          </w:r>
          <w:hyperlink r:id="rId2" w:history="1">
            <w:r w:rsidRPr="00ED06E0">
              <w:rPr>
                <w:rStyle w:val="Collegamentoipertestuale"/>
                <w:rFonts w:asciiTheme="minorHAnsi" w:hAnsiTheme="minorHAnsi" w:cstheme="minorHAnsi"/>
                <w:sz w:val="18"/>
                <w:szCs w:val="18"/>
              </w:rPr>
              <w:t>www.comune.andora.sv.it</w:t>
            </w:r>
          </w:hyperlink>
        </w:p>
        <w:p w14:paraId="40FF2B91" w14:textId="77777777" w:rsidR="0071170B" w:rsidRPr="00ED06E0" w:rsidRDefault="0071170B" w:rsidP="0071170B">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 PEC </w:t>
          </w:r>
          <w:hyperlink r:id="rId3" w:history="1">
            <w:r w:rsidRPr="00ED06E0">
              <w:rPr>
                <w:rStyle w:val="Collegamentoipertestuale"/>
                <w:rFonts w:asciiTheme="minorHAnsi" w:hAnsiTheme="minorHAnsi" w:cstheme="minorHAnsi"/>
                <w:sz w:val="18"/>
                <w:szCs w:val="18"/>
              </w:rPr>
              <w:t>protocollo@cert.comunediandora.it</w:t>
            </w:r>
          </w:hyperlink>
          <w:r w:rsidRPr="00ED06E0">
            <w:rPr>
              <w:rFonts w:asciiTheme="minorHAnsi" w:hAnsiTheme="minorHAnsi" w:cstheme="minorHAnsi"/>
              <w:sz w:val="18"/>
              <w:szCs w:val="18"/>
            </w:rPr>
            <w:t xml:space="preserve"> - e-mail:   </w:t>
          </w:r>
          <w:hyperlink r:id="rId4" w:history="1">
            <w:r w:rsidRPr="00ED06E0">
              <w:rPr>
                <w:rStyle w:val="Collegamentoipertestuale"/>
                <w:rFonts w:asciiTheme="minorHAnsi" w:hAnsiTheme="minorHAnsi" w:cstheme="minorHAnsi"/>
                <w:sz w:val="18"/>
                <w:szCs w:val="18"/>
              </w:rPr>
              <w:t>protocollo@comunediandora.it</w:t>
            </w:r>
          </w:hyperlink>
          <w:r w:rsidRPr="00ED06E0">
            <w:rPr>
              <w:rFonts w:asciiTheme="minorHAnsi" w:hAnsiTheme="minorHAnsi" w:cstheme="minorHAnsi"/>
              <w:sz w:val="18"/>
              <w:szCs w:val="18"/>
            </w:rPr>
            <w:t xml:space="preserve"> </w:t>
          </w:r>
        </w:p>
        <w:p w14:paraId="18373E4F" w14:textId="77777777" w:rsidR="0071170B" w:rsidRPr="00ED06E0" w:rsidRDefault="0071170B" w:rsidP="0071170B">
          <w:pPr>
            <w:tabs>
              <w:tab w:val="left" w:pos="4337"/>
            </w:tabs>
            <w:rPr>
              <w:rFonts w:asciiTheme="minorHAnsi" w:hAnsiTheme="minorHAnsi" w:cstheme="minorHAnsi"/>
              <w:sz w:val="18"/>
              <w:szCs w:val="18"/>
            </w:rPr>
          </w:pPr>
        </w:p>
      </w:tc>
    </w:tr>
  </w:tbl>
  <w:p w14:paraId="44AB229F" w14:textId="52B054FC" w:rsidR="009B0C25" w:rsidRDefault="009B0C25" w:rsidP="009B0C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2C75" w14:textId="77777777" w:rsidR="00DB7F90" w:rsidRDefault="00DB7F90">
      <w:r>
        <w:separator/>
      </w:r>
    </w:p>
  </w:footnote>
  <w:footnote w:type="continuationSeparator" w:id="0">
    <w:p w14:paraId="560886D3" w14:textId="77777777" w:rsidR="00DB7F90" w:rsidRDefault="00DB7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B00FA"/>
    <w:multiLevelType w:val="hybridMultilevel"/>
    <w:tmpl w:val="4D36A21C"/>
    <w:lvl w:ilvl="0" w:tplc="57FCCE28">
      <w:start w:val="4"/>
      <w:numFmt w:val="bullet"/>
      <w:lvlText w:val=""/>
      <w:lvlJc w:val="left"/>
      <w:pPr>
        <w:tabs>
          <w:tab w:val="num" w:pos="524"/>
        </w:tabs>
        <w:ind w:left="524" w:hanging="454"/>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D34438B"/>
    <w:multiLevelType w:val="hybridMultilevel"/>
    <w:tmpl w:val="4DB238FA"/>
    <w:lvl w:ilvl="0" w:tplc="3AFE7544">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2E5057B"/>
    <w:multiLevelType w:val="hybridMultilevel"/>
    <w:tmpl w:val="1EB8ECBE"/>
    <w:lvl w:ilvl="0" w:tplc="5EA0A7AE">
      <w:start w:val="1"/>
      <w:numFmt w:val="bullet"/>
      <w:lvlText w:val=""/>
      <w:lvlJc w:val="left"/>
      <w:pPr>
        <w:tabs>
          <w:tab w:val="num" w:pos="1440"/>
        </w:tabs>
        <w:ind w:left="1440" w:hanging="360"/>
      </w:pPr>
      <w:rPr>
        <w:rFonts w:ascii="Symbol" w:hAnsi="Symbol" w:hint="default"/>
      </w:rPr>
    </w:lvl>
    <w:lvl w:ilvl="1" w:tplc="04100017">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5A3F8E"/>
    <w:multiLevelType w:val="multilevel"/>
    <w:tmpl w:val="E654DB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52"/>
    <w:rsid w:val="00026384"/>
    <w:rsid w:val="00030440"/>
    <w:rsid w:val="0005109A"/>
    <w:rsid w:val="00066911"/>
    <w:rsid w:val="000D6714"/>
    <w:rsid w:val="000E08FC"/>
    <w:rsid w:val="001C50F0"/>
    <w:rsid w:val="001C5630"/>
    <w:rsid w:val="00215F96"/>
    <w:rsid w:val="00224562"/>
    <w:rsid w:val="00255FF1"/>
    <w:rsid w:val="00265580"/>
    <w:rsid w:val="002746FF"/>
    <w:rsid w:val="002B1332"/>
    <w:rsid w:val="002F2D68"/>
    <w:rsid w:val="0037160C"/>
    <w:rsid w:val="003924F5"/>
    <w:rsid w:val="003C270C"/>
    <w:rsid w:val="0049420A"/>
    <w:rsid w:val="004955DE"/>
    <w:rsid w:val="004A4EA4"/>
    <w:rsid w:val="004A65EC"/>
    <w:rsid w:val="004F3FE8"/>
    <w:rsid w:val="00506154"/>
    <w:rsid w:val="00510AA5"/>
    <w:rsid w:val="00511B39"/>
    <w:rsid w:val="00567E95"/>
    <w:rsid w:val="005C3FF0"/>
    <w:rsid w:val="005C4D7E"/>
    <w:rsid w:val="005D1D75"/>
    <w:rsid w:val="005D26CB"/>
    <w:rsid w:val="005D7FF6"/>
    <w:rsid w:val="00606DBD"/>
    <w:rsid w:val="00650492"/>
    <w:rsid w:val="00684B4E"/>
    <w:rsid w:val="006A1AFD"/>
    <w:rsid w:val="006B06EF"/>
    <w:rsid w:val="006C62CD"/>
    <w:rsid w:val="006D79CC"/>
    <w:rsid w:val="006E2CE7"/>
    <w:rsid w:val="0071170B"/>
    <w:rsid w:val="007228BD"/>
    <w:rsid w:val="00726D21"/>
    <w:rsid w:val="0074429E"/>
    <w:rsid w:val="0075086F"/>
    <w:rsid w:val="00802ECB"/>
    <w:rsid w:val="00812855"/>
    <w:rsid w:val="00817A98"/>
    <w:rsid w:val="0084130E"/>
    <w:rsid w:val="00854704"/>
    <w:rsid w:val="00867ED2"/>
    <w:rsid w:val="00870672"/>
    <w:rsid w:val="00875D31"/>
    <w:rsid w:val="00890DFF"/>
    <w:rsid w:val="008B2D1E"/>
    <w:rsid w:val="008C61CD"/>
    <w:rsid w:val="008C777B"/>
    <w:rsid w:val="0090340F"/>
    <w:rsid w:val="00925A60"/>
    <w:rsid w:val="0094761C"/>
    <w:rsid w:val="00952962"/>
    <w:rsid w:val="0095464C"/>
    <w:rsid w:val="009723ED"/>
    <w:rsid w:val="00983D1A"/>
    <w:rsid w:val="00994787"/>
    <w:rsid w:val="009B0C25"/>
    <w:rsid w:val="009C1006"/>
    <w:rsid w:val="009C1565"/>
    <w:rsid w:val="009C245E"/>
    <w:rsid w:val="009D1521"/>
    <w:rsid w:val="009D26E6"/>
    <w:rsid w:val="009D2BAA"/>
    <w:rsid w:val="00A26752"/>
    <w:rsid w:val="00A7052E"/>
    <w:rsid w:val="00A95BC9"/>
    <w:rsid w:val="00AE6B06"/>
    <w:rsid w:val="00B11913"/>
    <w:rsid w:val="00B3017C"/>
    <w:rsid w:val="00B354AC"/>
    <w:rsid w:val="00B9060A"/>
    <w:rsid w:val="00BA67F5"/>
    <w:rsid w:val="00BB7B8A"/>
    <w:rsid w:val="00BC2AB3"/>
    <w:rsid w:val="00BD4081"/>
    <w:rsid w:val="00C04F78"/>
    <w:rsid w:val="00C06B32"/>
    <w:rsid w:val="00C30860"/>
    <w:rsid w:val="00C32698"/>
    <w:rsid w:val="00C361A1"/>
    <w:rsid w:val="00C44865"/>
    <w:rsid w:val="00C6468C"/>
    <w:rsid w:val="00CB4D11"/>
    <w:rsid w:val="00CD7265"/>
    <w:rsid w:val="00D35EB7"/>
    <w:rsid w:val="00D5468D"/>
    <w:rsid w:val="00D55261"/>
    <w:rsid w:val="00D660B4"/>
    <w:rsid w:val="00D67182"/>
    <w:rsid w:val="00DA13AB"/>
    <w:rsid w:val="00DB7F90"/>
    <w:rsid w:val="00E042D7"/>
    <w:rsid w:val="00E0689B"/>
    <w:rsid w:val="00EF6F25"/>
    <w:rsid w:val="00EF7EF9"/>
    <w:rsid w:val="00F4084B"/>
    <w:rsid w:val="00FC4375"/>
    <w:rsid w:val="00FE4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8F241B"/>
  <w15:docId w15:val="{2AD0CF98-8693-49C9-A94A-6DC3E30B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testo"/>
    <w:rsid w:val="00066911"/>
    <w:pPr>
      <w:keepNext/>
      <w:spacing w:before="240" w:after="120"/>
    </w:pPr>
    <w:rPr>
      <w:rFonts w:ascii="Arial" w:hAnsi="Arial"/>
      <w:sz w:val="28"/>
      <w:szCs w:val="28"/>
    </w:rPr>
  </w:style>
  <w:style w:type="paragraph" w:styleId="Corpotesto">
    <w:name w:val="Body Text"/>
    <w:basedOn w:val="Normale"/>
    <w:rsid w:val="00066911"/>
    <w:pPr>
      <w:spacing w:after="120"/>
    </w:pPr>
  </w:style>
  <w:style w:type="paragraph" w:styleId="Elenco">
    <w:name w:val="List"/>
    <w:basedOn w:val="Corpo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link w:val="PidipaginaCarattere"/>
    <w:uiPriority w:val="99"/>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99"/>
    <w:rsid w:val="00A267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CD7265"/>
    <w:pPr>
      <w:ind w:left="720"/>
      <w:contextualSpacing/>
    </w:pPr>
    <w:rPr>
      <w:szCs w:val="21"/>
    </w:rPr>
  </w:style>
  <w:style w:type="paragraph" w:styleId="NormaleWeb">
    <w:name w:val="Normal (Web)"/>
    <w:basedOn w:val="Normale"/>
    <w:uiPriority w:val="99"/>
    <w:unhideWhenUsed/>
    <w:rsid w:val="00D660B4"/>
    <w:pPr>
      <w:widowControl/>
      <w:suppressAutoHyphens w:val="0"/>
      <w:spacing w:before="100" w:beforeAutospacing="1" w:after="119"/>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5D26CB"/>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5D26CB"/>
    <w:rPr>
      <w:rFonts w:ascii="Segoe UI" w:eastAsia="SimSun" w:hAnsi="Segoe UI" w:cs="Mangal"/>
      <w:kern w:val="1"/>
      <w:sz w:val="18"/>
      <w:szCs w:val="16"/>
      <w:lang w:eastAsia="hi-IN" w:bidi="hi-IN"/>
    </w:rPr>
  </w:style>
  <w:style w:type="character" w:customStyle="1" w:styleId="PidipaginaCarattere">
    <w:name w:val="Piè di pagina Carattere"/>
    <w:basedOn w:val="Carpredefinitoparagrafo"/>
    <w:link w:val="Pidipagina"/>
    <w:uiPriority w:val="99"/>
    <w:rsid w:val="009B0C25"/>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7332">
      <w:bodyDiv w:val="1"/>
      <w:marLeft w:val="0"/>
      <w:marRight w:val="0"/>
      <w:marTop w:val="0"/>
      <w:marBottom w:val="0"/>
      <w:divBdr>
        <w:top w:val="none" w:sz="0" w:space="0" w:color="auto"/>
        <w:left w:val="none" w:sz="0" w:space="0" w:color="auto"/>
        <w:bottom w:val="none" w:sz="0" w:space="0" w:color="auto"/>
        <w:right w:val="none" w:sz="0" w:space="0" w:color="auto"/>
      </w:divBdr>
    </w:div>
    <w:div w:id="631906711">
      <w:bodyDiv w:val="1"/>
      <w:marLeft w:val="0"/>
      <w:marRight w:val="0"/>
      <w:marTop w:val="0"/>
      <w:marBottom w:val="0"/>
      <w:divBdr>
        <w:top w:val="none" w:sz="0" w:space="0" w:color="auto"/>
        <w:left w:val="none" w:sz="0" w:space="0" w:color="auto"/>
        <w:bottom w:val="none" w:sz="0" w:space="0" w:color="auto"/>
        <w:right w:val="none" w:sz="0" w:space="0" w:color="auto"/>
      </w:divBdr>
    </w:div>
    <w:div w:id="701563197">
      <w:bodyDiv w:val="1"/>
      <w:marLeft w:val="0"/>
      <w:marRight w:val="0"/>
      <w:marTop w:val="0"/>
      <w:marBottom w:val="0"/>
      <w:divBdr>
        <w:top w:val="none" w:sz="0" w:space="0" w:color="auto"/>
        <w:left w:val="none" w:sz="0" w:space="0" w:color="auto"/>
        <w:bottom w:val="none" w:sz="0" w:space="0" w:color="auto"/>
        <w:right w:val="none" w:sz="0" w:space="0" w:color="auto"/>
      </w:divBdr>
    </w:div>
    <w:div w:id="1232545606">
      <w:bodyDiv w:val="1"/>
      <w:marLeft w:val="0"/>
      <w:marRight w:val="0"/>
      <w:marTop w:val="0"/>
      <w:marBottom w:val="0"/>
      <w:divBdr>
        <w:top w:val="none" w:sz="0" w:space="0" w:color="auto"/>
        <w:left w:val="none" w:sz="0" w:space="0" w:color="auto"/>
        <w:bottom w:val="none" w:sz="0" w:space="0" w:color="auto"/>
        <w:right w:val="none" w:sz="0" w:space="0" w:color="auto"/>
      </w:divBdr>
    </w:div>
    <w:div w:id="1563755157">
      <w:bodyDiv w:val="1"/>
      <w:marLeft w:val="0"/>
      <w:marRight w:val="0"/>
      <w:marTop w:val="0"/>
      <w:marBottom w:val="0"/>
      <w:divBdr>
        <w:top w:val="none" w:sz="0" w:space="0" w:color="auto"/>
        <w:left w:val="none" w:sz="0" w:space="0" w:color="auto"/>
        <w:bottom w:val="none" w:sz="0" w:space="0" w:color="auto"/>
        <w:right w:val="none" w:sz="0" w:space="0" w:color="auto"/>
      </w:divBdr>
    </w:div>
    <w:div w:id="1921139093">
      <w:bodyDiv w:val="1"/>
      <w:marLeft w:val="0"/>
      <w:marRight w:val="0"/>
      <w:marTop w:val="0"/>
      <w:marBottom w:val="0"/>
      <w:divBdr>
        <w:top w:val="none" w:sz="0" w:space="0" w:color="auto"/>
        <w:left w:val="none" w:sz="0" w:space="0" w:color="auto"/>
        <w:bottom w:val="none" w:sz="0" w:space="0" w:color="auto"/>
        <w:right w:val="none" w:sz="0" w:space="0" w:color="auto"/>
      </w:divBdr>
    </w:div>
    <w:div w:id="2141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mailto:protocollo@cert.comunediandora.it" TargetMode="External"/><Relationship Id="rId2" Type="http://schemas.openxmlformats.org/officeDocument/2006/relationships/hyperlink" Target="http://www.comune.andora.sv.it" TargetMode="External"/><Relationship Id="rId1" Type="http://schemas.openxmlformats.org/officeDocument/2006/relationships/image" Target="media/image3.jpeg"/><Relationship Id="rId4" Type="http://schemas.openxmlformats.org/officeDocument/2006/relationships/hyperlink" Target="mailto:protocollo@comunediando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5874C-D61D-4430-BECE-3ED33CB7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612</Words>
  <Characters>3492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silvia.tavla@gisweb.it</cp:lastModifiedBy>
  <cp:revision>24</cp:revision>
  <cp:lastPrinted>2018-02-15T11:23:00Z</cp:lastPrinted>
  <dcterms:created xsi:type="dcterms:W3CDTF">2020-03-09T08:21:00Z</dcterms:created>
  <dcterms:modified xsi:type="dcterms:W3CDTF">2021-11-19T10:25:00Z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